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0" w:rsidRPr="00B809D0" w:rsidRDefault="00B809D0" w:rsidP="00B809D0">
      <w:pPr>
        <w:jc w:val="center"/>
        <w:rPr>
          <w:b/>
          <w:sz w:val="24"/>
        </w:rPr>
      </w:pPr>
      <w:r w:rsidRPr="00B809D0">
        <w:rPr>
          <w:b/>
          <w:sz w:val="24"/>
        </w:rPr>
        <w:t xml:space="preserve">Форма </w:t>
      </w:r>
      <w:r w:rsidR="00614228" w:rsidRPr="00B809D0">
        <w:rPr>
          <w:b/>
          <w:sz w:val="24"/>
        </w:rPr>
        <w:t>Типово</w:t>
      </w:r>
      <w:r w:rsidRPr="00B809D0">
        <w:rPr>
          <w:b/>
          <w:sz w:val="24"/>
        </w:rPr>
        <w:t xml:space="preserve">го </w:t>
      </w:r>
      <w:r w:rsidR="00614228" w:rsidRPr="00B809D0">
        <w:rPr>
          <w:b/>
          <w:sz w:val="24"/>
        </w:rPr>
        <w:t>договор</w:t>
      </w:r>
      <w:r w:rsidRPr="00B809D0">
        <w:rPr>
          <w:b/>
          <w:sz w:val="24"/>
        </w:rPr>
        <w:t>а</w:t>
      </w:r>
    </w:p>
    <w:p w:rsidR="009E63E2" w:rsidRDefault="009E63E2" w:rsidP="00B809D0">
      <w:pPr>
        <w:jc w:val="center"/>
        <w:rPr>
          <w:b/>
          <w:sz w:val="24"/>
        </w:rPr>
      </w:pPr>
      <w:r w:rsidRPr="00B809D0">
        <w:rPr>
          <w:b/>
          <w:sz w:val="24"/>
        </w:rPr>
        <w:t>об оказании услуг связи</w:t>
      </w:r>
    </w:p>
    <w:p w:rsidR="009E63E2" w:rsidRPr="00163D36" w:rsidRDefault="009E63E2" w:rsidP="009E63E2">
      <w:pPr>
        <w:tabs>
          <w:tab w:val="right" w:pos="9356"/>
        </w:tabs>
        <w:spacing w:before="120" w:after="120"/>
        <w:rPr>
          <w:sz w:val="22"/>
          <w:szCs w:val="22"/>
        </w:rPr>
      </w:pPr>
      <w:r w:rsidRPr="001D2555">
        <w:rPr>
          <w:sz w:val="22"/>
          <w:szCs w:val="22"/>
        </w:rPr>
        <w:t xml:space="preserve">г. Москва </w:t>
      </w:r>
      <w:r w:rsidRPr="001D2555">
        <w:rPr>
          <w:sz w:val="22"/>
          <w:szCs w:val="22"/>
        </w:rPr>
        <w:tab/>
      </w:r>
      <w:r w:rsidR="00163D36" w:rsidRPr="00163D36">
        <w:rPr>
          <w:sz w:val="22"/>
          <w:szCs w:val="22"/>
        </w:rPr>
        <w:t>__</w:t>
      </w:r>
      <w:r>
        <w:rPr>
          <w:sz w:val="22"/>
          <w:szCs w:val="22"/>
        </w:rPr>
        <w:t>.</w:t>
      </w:r>
      <w:r w:rsidR="00163D36" w:rsidRPr="00163D36">
        <w:rPr>
          <w:sz w:val="22"/>
          <w:szCs w:val="22"/>
        </w:rPr>
        <w:t>___</w:t>
      </w:r>
      <w:r>
        <w:rPr>
          <w:sz w:val="22"/>
          <w:szCs w:val="22"/>
        </w:rPr>
        <w:t>.</w:t>
      </w:r>
      <w:r w:rsidR="00163D36" w:rsidRPr="00163D36">
        <w:rPr>
          <w:sz w:val="22"/>
          <w:szCs w:val="22"/>
        </w:rPr>
        <w:t>___</w:t>
      </w:r>
    </w:p>
    <w:p w:rsidR="009E63E2" w:rsidRPr="00C25E7D" w:rsidRDefault="009E63E2" w:rsidP="009E63E2">
      <w:pPr>
        <w:jc w:val="both"/>
        <w:rPr>
          <w:sz w:val="22"/>
          <w:szCs w:val="22"/>
        </w:rPr>
      </w:pPr>
      <w:r w:rsidRPr="001D2555">
        <w:rPr>
          <w:sz w:val="22"/>
          <w:szCs w:val="22"/>
        </w:rPr>
        <w:t xml:space="preserve">Общество с ограниченной ответственностью "Спутник </w:t>
      </w:r>
      <w:proofErr w:type="spellStart"/>
      <w:r w:rsidRPr="001D2555">
        <w:rPr>
          <w:sz w:val="22"/>
          <w:szCs w:val="22"/>
        </w:rPr>
        <w:t>Телекоммьюникейшн</w:t>
      </w:r>
      <w:proofErr w:type="spellEnd"/>
      <w:r w:rsidRPr="001D2555">
        <w:rPr>
          <w:sz w:val="22"/>
          <w:szCs w:val="22"/>
        </w:rPr>
        <w:t xml:space="preserve"> </w:t>
      </w:r>
      <w:proofErr w:type="spellStart"/>
      <w:r w:rsidRPr="001D2555">
        <w:rPr>
          <w:sz w:val="22"/>
          <w:szCs w:val="22"/>
        </w:rPr>
        <w:t>Энтетейнмент</w:t>
      </w:r>
      <w:proofErr w:type="spellEnd"/>
      <w:r w:rsidRPr="001D2555">
        <w:rPr>
          <w:sz w:val="22"/>
          <w:szCs w:val="22"/>
        </w:rPr>
        <w:t xml:space="preserve"> Компани"</w:t>
      </w:r>
      <w:r w:rsidR="00034DC4">
        <w:rPr>
          <w:sz w:val="22"/>
          <w:szCs w:val="22"/>
        </w:rPr>
        <w:t xml:space="preserve"> (ООО «СТЭК</w:t>
      </w:r>
      <w:proofErr w:type="gramStart"/>
      <w:r w:rsidR="00034DC4">
        <w:rPr>
          <w:sz w:val="22"/>
          <w:szCs w:val="22"/>
        </w:rPr>
        <w:t>.К</w:t>
      </w:r>
      <w:proofErr w:type="gramEnd"/>
      <w:r w:rsidR="00034DC4">
        <w:rPr>
          <w:sz w:val="22"/>
          <w:szCs w:val="22"/>
        </w:rPr>
        <w:t>ОМ»)</w:t>
      </w:r>
      <w:r w:rsidRPr="001D2555">
        <w:rPr>
          <w:sz w:val="22"/>
          <w:szCs w:val="22"/>
        </w:rPr>
        <w:t xml:space="preserve">, именуемое в дальнейшем "Оператор", в лице </w:t>
      </w:r>
      <w:r w:rsidR="00163D36" w:rsidRPr="00163D36">
        <w:rPr>
          <w:bCs/>
          <w:sz w:val="22"/>
          <w:szCs w:val="22"/>
        </w:rPr>
        <w:t>__________________</w:t>
      </w:r>
      <w:r w:rsidRPr="001D2555">
        <w:rPr>
          <w:sz w:val="22"/>
          <w:szCs w:val="22"/>
        </w:rPr>
        <w:t xml:space="preserve">, действующего на основании </w:t>
      </w:r>
      <w:r w:rsidR="00163D36">
        <w:rPr>
          <w:sz w:val="22"/>
          <w:szCs w:val="22"/>
        </w:rPr>
        <w:t>Доверенности</w:t>
      </w:r>
      <w:r w:rsidR="00872756" w:rsidRPr="00872756">
        <w:rPr>
          <w:sz w:val="22"/>
          <w:szCs w:val="22"/>
        </w:rPr>
        <w:t xml:space="preserve"> </w:t>
      </w:r>
      <w:r w:rsidR="00872756">
        <w:rPr>
          <w:sz w:val="22"/>
          <w:szCs w:val="22"/>
        </w:rPr>
        <w:t>№</w:t>
      </w:r>
      <w:r w:rsidR="00E7337F">
        <w:rPr>
          <w:sz w:val="22"/>
          <w:szCs w:val="22"/>
        </w:rPr>
        <w:t>____</w:t>
      </w:r>
      <w:r w:rsidR="00163D36">
        <w:rPr>
          <w:sz w:val="22"/>
          <w:szCs w:val="22"/>
        </w:rPr>
        <w:t xml:space="preserve"> </w:t>
      </w:r>
      <w:r w:rsidRPr="001D2555">
        <w:rPr>
          <w:sz w:val="22"/>
          <w:szCs w:val="22"/>
        </w:rPr>
        <w:t>, с одной стороны, и</w:t>
      </w:r>
      <w:r w:rsidR="00D0635C" w:rsidRPr="00D0635C">
        <w:rPr>
          <w:sz w:val="22"/>
          <w:szCs w:val="22"/>
        </w:rPr>
        <w:t xml:space="preserve"> </w:t>
      </w:r>
      <w:r w:rsidR="00163D36" w:rsidRPr="00163D36">
        <w:rPr>
          <w:sz w:val="22"/>
          <w:szCs w:val="22"/>
        </w:rPr>
        <w:t>____________________</w:t>
      </w:r>
      <w:r w:rsidRPr="001D2555">
        <w:rPr>
          <w:sz w:val="22"/>
          <w:szCs w:val="22"/>
        </w:rPr>
        <w:t>, именуемое в дальнейшем "Абонент" в лице</w:t>
      </w:r>
      <w:r w:rsidR="00D0635C" w:rsidRPr="00D0635C">
        <w:rPr>
          <w:b/>
          <w:bCs/>
          <w:sz w:val="22"/>
          <w:szCs w:val="22"/>
        </w:rPr>
        <w:t xml:space="preserve"> </w:t>
      </w:r>
      <w:r w:rsidR="00D0635C" w:rsidRPr="00D0635C">
        <w:rPr>
          <w:bCs/>
          <w:sz w:val="22"/>
          <w:szCs w:val="22"/>
        </w:rPr>
        <w:t xml:space="preserve"> </w:t>
      </w:r>
      <w:r w:rsidRPr="001D2555">
        <w:rPr>
          <w:sz w:val="22"/>
          <w:szCs w:val="22"/>
        </w:rPr>
        <w:t>, действующего на основании</w:t>
      </w:r>
      <w:r w:rsidR="00036DC6">
        <w:rPr>
          <w:sz w:val="22"/>
          <w:szCs w:val="22"/>
        </w:rPr>
        <w:t xml:space="preserve"> </w:t>
      </w:r>
      <w:r w:rsidR="00D0635C" w:rsidRPr="00D0635C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Pr="001D2555">
        <w:rPr>
          <w:sz w:val="22"/>
          <w:szCs w:val="22"/>
        </w:rPr>
        <w:t xml:space="preserve">, с другой стороны, в дальнейшем по тексту совместно именуемые "Сторонами", а в отдельности "Сторона", заключили настоящий Договор о нижеследующем. 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Предмет Договора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Оператор оказывает Абоненту, а Абонент оплачивает услуги (далее по тексту Договора - "Услуги") на условиях настоящего Договора, Заказов на обслуживание (по форме Оператора), «Регламента на оказание услуг связи" Оператора в действующей редакции (далее - Регламент), а так же в соответствии с дополнительными соглашениями к Договору, при их наличии.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Регламент содержит перечень действующих лицензий Оператора, перечень Услуг Оператора, технические нормы и показатели, характеризующие качество Услуг, разграничение зон ответственности, правила пользования Услугами, периоды и время перерывов в предоставлении Услуг, вызванные проведением планового обслуживания и ремонтных работ на сетях связи и средствах связи и другие положения. Положения, содержащиеся в Регламенте, устанавливаются Оператором самостоятельно. Действующая версия Регламента доступна Абоненту по адресу </w:t>
      </w:r>
      <w:hyperlink r:id="rId9" w:history="1">
        <w:r>
          <w:rPr>
            <w:rStyle w:val="a6"/>
            <w:sz w:val="22"/>
            <w:szCs w:val="22"/>
          </w:rPr>
          <w:t>http://helpdesk.steccom.ru</w:t>
        </w:r>
      </w:hyperlink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Виды выбранных Абонентом услуг связи и дополнительных услуг, планируемая дата начала предоставления Услуг, технические параметры подключения Услуг, используемые абонентские интерфейсы, протоколы передачи данных, уникальные коды идентификации/абонентские номера (в зависимости от предоставляемой Услуги), тарифы и соответствующие им условия оплаты Услуг фиксируются в бланках Заказов на обслуживание.</w:t>
      </w:r>
    </w:p>
    <w:p w:rsidR="00E02EF4" w:rsidRPr="002A4838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2A4838">
        <w:rPr>
          <w:sz w:val="22"/>
          <w:szCs w:val="22"/>
        </w:rPr>
        <w:t>В случае расхождений между положениями Договора и Заказов на обслуживание, преимущественную силу имеют тексты Заказов на обслуживание.</w:t>
      </w:r>
    </w:p>
    <w:p w:rsidR="00E02EF4" w:rsidRPr="002A4838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2A4838">
        <w:rPr>
          <w:rFonts w:ascii="Times New Roman" w:hAnsi="Times New Roman"/>
          <w:sz w:val="22"/>
          <w:szCs w:val="22"/>
        </w:rPr>
        <w:t xml:space="preserve">Порядок предоставления Услуг </w:t>
      </w:r>
    </w:p>
    <w:p w:rsidR="00E02EF4" w:rsidRPr="002A4838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2A4838">
        <w:rPr>
          <w:sz w:val="22"/>
          <w:szCs w:val="22"/>
        </w:rPr>
        <w:t xml:space="preserve">Услуги предоставляются Абоненту при наличии технической возможности. Абоненту может быть отказано в предоставлении Услуги, указанной в Заказе на обслуживание, на основании результатов технического обследования возможности предоставления Услуги в месте предоставления Услуг связи Абоненту (далее – Объект).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Услуги оказываются Оператором с использованием оборудования спутниковой связи (далее по тексту Договора – Оборудование), установленного на Объектах, указанных в Заказах на обслуживание.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по предоставлению Оборудования, в том числе пользовательского (оконечного) оборудования, возлагается на Абонента, если иное не предусмотрено в Заказах на обслуживание.</w:t>
      </w:r>
    </w:p>
    <w:p w:rsidR="00E02EF4" w:rsidRDefault="00E02EF4" w:rsidP="00E02EF4">
      <w:pPr>
        <w:spacing w:before="60"/>
        <w:ind w:left="567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Абонент обязуется подписать соответствующий Акт выполненных работ в 3 (Трех) рабочих дней с даты его получения и оплатить работы в соответствии с действующими тарифами Оператора. При немотивированном отказе Абонента от подписания Акта или пропуске срока его подписания, работы считаются оказанными надлежащим образом, Акт считается подписанным Абонентом, а Оператор вправе включить сумму работ в счет на оплату Услуг.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завершении подключения и/или проведения иных работ, необходимых для обеспечения предоставления Услуг,  Абонент принимает Услуги в пользование. </w:t>
      </w:r>
    </w:p>
    <w:p w:rsidR="00B809D0" w:rsidRDefault="00E02EF4" w:rsidP="00E02EF4">
      <w:pPr>
        <w:spacing w:before="60"/>
        <w:ind w:left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том случае, если в течение 3 (трех) суток с момента завершения подключения и/или проведения иных работ, необходимых для обеспечения предоставления Услуг, по данным Оператора или с момента начала пользования Услугами (в зависимости от того, какое из событий наступило) Абонент не подписывает предоставленный Оператором акт и не предоставляет Оператору письменного мотивированного отказа в принятии, а также в случае отказа</w:t>
      </w:r>
      <w:proofErr w:type="gramEnd"/>
      <w:r>
        <w:rPr>
          <w:sz w:val="22"/>
          <w:szCs w:val="22"/>
        </w:rPr>
        <w:t xml:space="preserve"> Абонента подписать акт из-за неготовности оконечного оборудования Абонента, Услуга считается принятой Абонентом с момента начала пользования ею Абонентом или с момента завершения подключения и/или проведения иных работ, необходимых для обеспечения </w:t>
      </w:r>
    </w:p>
    <w:p w:rsidR="00E02EF4" w:rsidRDefault="00E02EF4" w:rsidP="00E02EF4">
      <w:p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предоставления Услуг по данным Оператора (в зависимости от того, какое из событий наступило). При этом Оператор вправе выставлять счета на оплату Услуг, а Абонент обязан оплачивать эти счета в соответствии с условиями Договора.</w:t>
      </w:r>
      <w:r>
        <w:rPr>
          <w:color w:val="000000"/>
          <w:szCs w:val="20"/>
        </w:rPr>
        <w:t xml:space="preserve"> </w:t>
      </w:r>
    </w:p>
    <w:p w:rsidR="00E02EF4" w:rsidRDefault="00E02EF4" w:rsidP="00E02EF4">
      <w:p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Фактическая дата начала пользования Услугами определяется Оператором на основании показаний средств измерений, сре</w:t>
      </w:r>
      <w:proofErr w:type="gramStart"/>
      <w:r>
        <w:rPr>
          <w:sz w:val="22"/>
          <w:szCs w:val="22"/>
        </w:rPr>
        <w:t>дств св</w:t>
      </w:r>
      <w:proofErr w:type="gramEnd"/>
      <w:r>
        <w:rPr>
          <w:sz w:val="22"/>
          <w:szCs w:val="22"/>
        </w:rPr>
        <w:t>язи с измерительными функциями, учитывающих объем оказанных услуг связи  или аппаратуры учета стоимости (</w:t>
      </w:r>
      <w:proofErr w:type="spellStart"/>
      <w:r>
        <w:rPr>
          <w:sz w:val="22"/>
          <w:szCs w:val="22"/>
        </w:rPr>
        <w:t>биллинга</w:t>
      </w:r>
      <w:proofErr w:type="spellEnd"/>
      <w:r>
        <w:rPr>
          <w:sz w:val="22"/>
          <w:szCs w:val="22"/>
        </w:rPr>
        <w:t>) Оператора, если иное не оговорено в Заказах на обслуживание.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Права и обязанности Оператора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Оператор обязуется предоставлять Абоненту Услуги, перечисленные в Заказах на обслуживание, и гарантировать их качество в соответствии с Регламентом, стандартами и техническими нормами, установленными уполномоченными государственными органами РФ и условиями лицензий Оператора.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возникновения аварийных ситуаций, неудовлетворительного качества, перерывов в предоставлении Услуг, а также по иным вопросам, связанным с предоставлением Услуг и работой оборудования связи, Абонент сообщает об этом по телефонам, указанным в бланках Заказов на обслуживание или в счетах на оплату Услуг, либо по электронной почте: noc@steccom.ru или в системе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: </w:t>
      </w:r>
      <w:hyperlink r:id="rId10" w:history="1">
        <w:r>
          <w:rPr>
            <w:rStyle w:val="a6"/>
            <w:sz w:val="22"/>
            <w:szCs w:val="22"/>
          </w:rPr>
          <w:t>http://helpdesk.steccom.ru</w:t>
        </w:r>
      </w:hyperlink>
      <w:r>
        <w:rPr>
          <w:sz w:val="22"/>
          <w:szCs w:val="22"/>
        </w:rPr>
        <w:t>. При этом с</w:t>
      </w:r>
      <w:proofErr w:type="gramEnd"/>
      <w:r>
        <w:rPr>
          <w:sz w:val="22"/>
          <w:szCs w:val="22"/>
        </w:rPr>
        <w:t xml:space="preserve"> момента регистрации обоснованной заявки Абонента начинается период перерыва в предоставлении Услуг. Период перерыва заканчивается, когда предоставление Услуг Абоненту возобновлено. </w:t>
      </w:r>
    </w:p>
    <w:p w:rsidR="00E02EF4" w:rsidRPr="002A4838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Недостатки оказанной Услуги связи, признанные Оператором обоснованными, устраняются </w:t>
      </w:r>
      <w:r w:rsidRPr="002A4838">
        <w:rPr>
          <w:sz w:val="22"/>
          <w:szCs w:val="22"/>
        </w:rPr>
        <w:t xml:space="preserve">Оператором в разумные сроки, предусмотренные законодательством Российской Федерации.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2A4838">
        <w:rPr>
          <w:sz w:val="22"/>
          <w:szCs w:val="22"/>
        </w:rPr>
        <w:t>Не являются перерывами в предоставлении Услуг случаи, когда перерывы вызваны неполадками оборудования</w:t>
      </w:r>
      <w:r>
        <w:rPr>
          <w:sz w:val="22"/>
          <w:szCs w:val="22"/>
        </w:rPr>
        <w:t xml:space="preserve"> или действиями Абонента или третьих лиц, а также атмосферными явлениями (радиопомехи, метеорологические условия</w:t>
      </w:r>
      <w:proofErr w:type="gramStart"/>
      <w:r>
        <w:rPr>
          <w:sz w:val="22"/>
          <w:szCs w:val="22"/>
        </w:rPr>
        <w:t xml:space="preserve">,). </w:t>
      </w:r>
      <w:proofErr w:type="gramEnd"/>
      <w:r>
        <w:rPr>
          <w:sz w:val="22"/>
          <w:szCs w:val="22"/>
        </w:rPr>
        <w:t>Фиксированные ежемесячные платежи за предоставление Услуг в указанных случаях не уменьшаются.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bookmarkStart w:id="0" w:name="_Ref325026138"/>
      <w:proofErr w:type="gramStart"/>
      <w:r>
        <w:rPr>
          <w:sz w:val="22"/>
          <w:szCs w:val="22"/>
        </w:rPr>
        <w:t>Оператор вправе, уведомив Абонента, приостановить оказание услуг в случае нарушения Абонентом и (или) пользователем требований, предусмотренных законодательством, настоящим договором, Заказами на обслуживание и Регламентом, в том числе в случаях нарушения сроков оплаты Услуг более чем на 15 дней, или в соответствии с требованием уполномоченного государственного органа Российской Федерации, а так же осуществить ограничение отдельных действий Абонента и (или) пользователя, если</w:t>
      </w:r>
      <w:proofErr w:type="gramEnd"/>
      <w:r>
        <w:rPr>
          <w:sz w:val="22"/>
          <w:szCs w:val="22"/>
        </w:rPr>
        <w:t xml:space="preserve"> такие действия создают угрозу для нормального функционирования сети связи.</w:t>
      </w:r>
      <w:bookmarkEnd w:id="0"/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bookmarkStart w:id="1" w:name="_Ref325026157"/>
      <w:r>
        <w:rPr>
          <w:sz w:val="22"/>
          <w:szCs w:val="22"/>
        </w:rPr>
        <w:t xml:space="preserve">По письменному заявлению Абонента Оператор обязан приостановить оказание услуг связи или возможности доступа к Услугам на период, указанный в заявлении, </w:t>
      </w:r>
      <w:bookmarkEnd w:id="1"/>
      <w:r>
        <w:rPr>
          <w:sz w:val="22"/>
          <w:szCs w:val="22"/>
        </w:rPr>
        <w:t>при этом с Абонента взимается плата за сохранение ресурса в соответствии с установленным для таких случаев тарифом за весь период заявленного приостановления оказания Услуг.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приостановления оказания услуг, Абоненту сохраняется доступ к серверу документооборота Оператора http://helpdesk.steccom.ru.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Для выполнения условий настоящего Договора Оператор вправе использовать собственную сеть связи, а также привлекать других лиц, владеющих собственной или арендуемой сетью связи и имеющих необходимые лицензии на оказание услуг связи на территории РФ.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Оператора по предоставлению Услуг Абоненту являются встречными по отношению к обязательствам Абонента, предусмотренным п.п.4.2. - 4.5., 5.1 Договора. В случае неисполнения Абонентом любого из обязательств, предусмотренных п.п. 4.2. - 4.5., 5.1. Договора, Оператор вправе приостановить исполнение своих обязательств до даты полного исполнения Абонентом указанных обязательств или расторгнуть Договор полностью или в отношении отдельной Услуги в порядке, предусмотренном разделом 8 Договора. При этом Оператор вправе потребовать от Абонента возмещения реального ущерба и штрафа в размере 100% (сто процентов) от суммы единовременных фиксированных платежей за Услугу, с которой связано невыполнение Абонентом своих обязательств.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Абонента</w:t>
      </w:r>
    </w:p>
    <w:p w:rsidR="00E02EF4" w:rsidRPr="000368C0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Абонент обязуется своевременно и полностью оплачивать Услуги связи в соответствии с условиями Договора и Заказами на обслуживание, в том числе вносить ежемесячные фиксированные платежи, определенные в Заказах на обслуживание, в случаях, </w:t>
      </w:r>
      <w:r w:rsidRPr="000368C0">
        <w:rPr>
          <w:sz w:val="22"/>
          <w:szCs w:val="22"/>
        </w:rPr>
        <w:lastRenderedPageBreak/>
        <w:t>предусмотренных в п.3.6 Договора, с момента приостановления Услуг и до момента погашения задолженности и (или) устранения нарушений, либо до расторжения Договора.</w:t>
      </w:r>
      <w:proofErr w:type="gramEnd"/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 w:rsidRPr="000368C0">
        <w:rPr>
          <w:sz w:val="22"/>
          <w:szCs w:val="22"/>
        </w:rPr>
        <w:t>Абонент обязан за свой счет не позднее 20 (</w:t>
      </w:r>
      <w:r w:rsidR="00F166F4" w:rsidRPr="000368C0">
        <w:rPr>
          <w:sz w:val="22"/>
          <w:szCs w:val="22"/>
        </w:rPr>
        <w:t>двадцати</w:t>
      </w:r>
      <w:r w:rsidRPr="000368C0">
        <w:rPr>
          <w:sz w:val="22"/>
          <w:szCs w:val="22"/>
        </w:rPr>
        <w:t>) рабочих дней до даты планируемого начала предоставления Услуг обеспечить условия, необходимые для предоставления Услуг, в том числе, в соответствии с требованиями Оператора, указанными в Приложении к Договору и/или технических условиях, выдаваемых Оператором, которые будут переданы по подписанию Сторонами соответствующего Заказа на обслуживание.</w:t>
      </w:r>
      <w:proofErr w:type="gramEnd"/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>Абонент обязан обеспечить доступ работников и подрядчиков Оператора для проведения работ, необходимых для исполнения обязательств по Договору, в том числе предоставления</w:t>
      </w:r>
      <w:r>
        <w:rPr>
          <w:sz w:val="22"/>
          <w:szCs w:val="22"/>
        </w:rPr>
        <w:t xml:space="preserve"> Услуг.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Абонент назначает своих представителей, ответственных за оказание содействия Оператору в монтаже, испытании, инсталляции и предоставлении Услуг.</w:t>
      </w:r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 xml:space="preserve">Абонент принимает на себя расходы по любому перемещению места оказания Услуг. </w:t>
      </w:r>
    </w:p>
    <w:p w:rsidR="00E02EF4" w:rsidRPr="000368C0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 w:rsidRPr="000368C0">
        <w:rPr>
          <w:sz w:val="22"/>
          <w:szCs w:val="22"/>
        </w:rPr>
        <w:t>Абонент обязан соблюдать правила пользования услугами связи, установленными в Регламенте, принимать все разумные меры, необходимые и целесообразные для предотвращения доступа к Услугам связи третьих лиц, несанкционированного доступа третьих лиц к Услугам связи/Оборудованию, обеспечить сохранность уникальных кодов идентификации, предоставленных Оператором Абоненту, не совершать действий, приводящих к нарушению функционирования средств связи и сети связи Оператора, ущербу для Оператора или третьих лиц</w:t>
      </w:r>
      <w:proofErr w:type="gramEnd"/>
      <w:r w:rsidRPr="000368C0">
        <w:rPr>
          <w:sz w:val="22"/>
          <w:szCs w:val="22"/>
        </w:rPr>
        <w:t xml:space="preserve"> </w:t>
      </w:r>
      <w:proofErr w:type="gramStart"/>
      <w:r w:rsidRPr="000368C0">
        <w:rPr>
          <w:sz w:val="22"/>
          <w:szCs w:val="22"/>
        </w:rPr>
        <w:t xml:space="preserve">в том числе: проводить лотереи, голосования, конкурсы, викторины, рекламу, опросы, массовые рассылки, устанавливать шлюзы (или устройства) для доступа в сети фиксированной связи, </w:t>
      </w:r>
      <w:proofErr w:type="spellStart"/>
      <w:r w:rsidRPr="000368C0">
        <w:rPr>
          <w:sz w:val="22"/>
          <w:szCs w:val="22"/>
        </w:rPr>
        <w:t>интернет-телефонии</w:t>
      </w:r>
      <w:proofErr w:type="spellEnd"/>
      <w:r w:rsidRPr="000368C0">
        <w:rPr>
          <w:sz w:val="22"/>
          <w:szCs w:val="22"/>
        </w:rPr>
        <w:t xml:space="preserve"> и других мероприятий. </w:t>
      </w:r>
      <w:proofErr w:type="gramEnd"/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>Абонент обязан сообщать Оператору в срок, не превышающий 60 дней, о прекращении своих прав владения и (или) пользования Объектом, а так же об изменении наименования (фирменного наименования)</w:t>
      </w:r>
      <w:proofErr w:type="gramStart"/>
      <w:r w:rsidRPr="000368C0">
        <w:rPr>
          <w:sz w:val="22"/>
          <w:szCs w:val="22"/>
        </w:rPr>
        <w:t xml:space="preserve"> .</w:t>
      </w:r>
      <w:proofErr w:type="gramEnd"/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 w:rsidRPr="000368C0">
        <w:rPr>
          <w:sz w:val="22"/>
          <w:szCs w:val="22"/>
        </w:rPr>
        <w:t>В течение 14 (четырнадцати) календарных дней с даты подписания договора, если иной срок не установлен действующим законодательством РФ, Абонент обязуется представить в адрес Оператора список лиц, использующих абонентское оборудование (пользователей), с указанием их данных (ФИО, реквизитов документа, удостоверяющего личность, места регистрации), а также в срок, не позднее 2 (двух) дней с даты обращения Оператора, предоставить Оператору копии документов, предусмотренных Правилами</w:t>
      </w:r>
      <w:proofErr w:type="gramEnd"/>
      <w:r w:rsidRPr="000368C0">
        <w:rPr>
          <w:sz w:val="22"/>
          <w:szCs w:val="22"/>
        </w:rPr>
        <w:t xml:space="preserve"> оказания </w:t>
      </w:r>
      <w:proofErr w:type="spellStart"/>
      <w:r w:rsidRPr="000368C0">
        <w:rPr>
          <w:sz w:val="22"/>
          <w:szCs w:val="22"/>
        </w:rPr>
        <w:t>телематических</w:t>
      </w:r>
      <w:proofErr w:type="spellEnd"/>
      <w:r w:rsidRPr="000368C0">
        <w:rPr>
          <w:sz w:val="22"/>
          <w:szCs w:val="22"/>
        </w:rPr>
        <w:t xml:space="preserve"> услуг связи (утв. Постановлением Правительства РФ №575 от 10.09.2007 г.). Информация предоставляется в виде заверенных уполномоченным представителем Абонента документов.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Абонент согласен на использование Оператором сведений о нем при информационно-справочном обслуживании.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Оплата Услуг, порядок расчетов.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осуществляет платежи за Услуги на основании действующего Договора и выставленных Оператором счетов по ценам, указанным в Заказах на обслуживание.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иное не предусмотрено в Заказе на обслуживание, оплата Услуг, предоставляемых Оператором Абоненту по настоящему Договору, состоит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: </w:t>
      </w:r>
    </w:p>
    <w:p w:rsidR="00E02EF4" w:rsidRDefault="00E02EF4" w:rsidP="00CB4134">
      <w:pPr>
        <w:numPr>
          <w:ilvl w:val="1"/>
          <w:numId w:val="8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единовременных фиксированных платежей, в том числе за услуги, необходимые для обеспечения предоставления Услуг связи. Счет на оплату таких услуг выставляется Оператором </w:t>
      </w:r>
      <w:r w:rsidR="00CB4134" w:rsidRPr="00CB4134">
        <w:rPr>
          <w:sz w:val="22"/>
          <w:szCs w:val="22"/>
        </w:rPr>
        <w:t>в течение 5 рабочих дней с даты</w:t>
      </w:r>
      <w:r>
        <w:rPr>
          <w:sz w:val="22"/>
          <w:szCs w:val="22"/>
        </w:rPr>
        <w:t xml:space="preserve"> начала предоставления Услуг; </w:t>
      </w:r>
    </w:p>
    <w:p w:rsidR="00E02EF4" w:rsidRDefault="00E02EF4" w:rsidP="00CB4134">
      <w:pPr>
        <w:numPr>
          <w:ilvl w:val="1"/>
          <w:numId w:val="8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ежемесячных фиксированных платежей за Услуги связи (абонентской платы). Счет на оплату таких платежей выставляется Оператором в течение первых 5 рабочих дней месяца, </w:t>
      </w:r>
      <w:r w:rsidR="00CB4134" w:rsidRPr="00CB4134">
        <w:rPr>
          <w:sz w:val="22"/>
          <w:szCs w:val="22"/>
        </w:rPr>
        <w:t>следующего за месяцем, в котором предоставляются Услуги связи (далее – Расчетный месяц)</w:t>
      </w:r>
      <w:r>
        <w:rPr>
          <w:sz w:val="22"/>
          <w:szCs w:val="22"/>
        </w:rPr>
        <w:t>. В случае предоставления Абоненту Услуг в течение неполного месяца ежемесячные фиксированные платежи за Услуги за указанный месяц рассчитываются пропорционально количеству календарных дней, в течение которых Услуга предоставлялась Абоненту.</w:t>
      </w:r>
    </w:p>
    <w:p w:rsidR="00E02EF4" w:rsidRDefault="00E02EF4" w:rsidP="00E02EF4">
      <w:pPr>
        <w:numPr>
          <w:ilvl w:val="1"/>
          <w:numId w:val="8"/>
        </w:numPr>
        <w:spacing w:before="60"/>
        <w:ind w:left="709" w:hanging="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ежемесячных платежей за Услуги связи при превышении Абонентом установленного в Заказе на обслуживание объема трафика. Счет на оплату таких платежей выставляется Оператором в течение первых 5 рабочих дней месяца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Расчетным.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Счет на оплату Услуг доставляется Оператором в электронном виде на электронный адрес Абонента в системе документооборота Оператора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. Счета на оплату Услуг доступны Абоненту по адресу: </w:t>
      </w:r>
      <w:hyperlink r:id="rId11" w:history="1">
        <w:r>
          <w:rPr>
            <w:rStyle w:val="a6"/>
            <w:sz w:val="22"/>
            <w:szCs w:val="22"/>
          </w:rPr>
          <w:t>http://helpdesk.steccom.ru</w:t>
        </w:r>
      </w:hyperlink>
      <w:r>
        <w:rPr>
          <w:sz w:val="22"/>
          <w:szCs w:val="22"/>
        </w:rPr>
        <w:t xml:space="preserve"> после завершения их выставления Оператором в системе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>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Оригиналы документов, переданные Абоненту в электронном виде, направляются Абоненту на почтовый адрес в течение 10 дней с даты их выставления.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Обязанность по оплате Абонентом счетов за Услуги наступает с момента выставления счетов в системе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Оплата счета осуществляется Абонентом не позднее 15 дней с даты его выставления.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Абонента по оплате Услуг считаются выполненными с даты зачисления денежных средств на расчетный счет Оператора.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Заказом на обслуживание предусмотрено внесение Абонентом платежей за Услуги авансом, Оператор вправе не оказывать Абоненту Услуги до оплаты Услуг.</w:t>
      </w:r>
    </w:p>
    <w:p w:rsidR="00FE7FAE" w:rsidRDefault="00FE7FAE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FE7FAE">
        <w:rPr>
          <w:sz w:val="22"/>
          <w:szCs w:val="22"/>
        </w:rPr>
        <w:t>К отношениям сторон положения статьи 317.1 ГК РФ не применяются.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Ответственность сторон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условиями Договора и действующего законодательства.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просрочки платежей Абонентом, Оператор имеет право потребовать уплаты пени в размере 1 % (один процент) от суммы задолженности за каждый день просрочки.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Если Оператор начал выполнение работ согласно Заказу на обслуживание до даты зачисления авансовых платежей за такие Услуги и Абонент до принятия Услуг отказался от них, то Оператор вправе потребовать от Абонента оплаты согласованных расходов в размере 100% (сто процентов) от установленных единовременных платежей за Услуги.</w:t>
      </w:r>
    </w:p>
    <w:p w:rsidR="00E02EF4" w:rsidRPr="000368C0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не несет ответственности за неправомерное использование Услуг Абонентом, за несанкционированное использование Услуг третьими лицами, а так же за ущерб, причиненный Абоненту третьими лицами. Абонент несет материальную ответственность за Услуги, полученные с использованием его уникальных кодов идентификации и/или Оборудования, в том числе пользовательского (оконечного), третьими лицами, до момента письменного обращения к оператору о блокировке идентификаторов, и ограждает Оператора от претензий, в </w:t>
      </w:r>
      <w:r w:rsidRPr="000368C0">
        <w:rPr>
          <w:sz w:val="22"/>
          <w:szCs w:val="22"/>
        </w:rPr>
        <w:t>том числе третьих лиц, связанных с таким использованием Услуг и/или Оборудования.</w:t>
      </w:r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 xml:space="preserve">Стороны не несут ответственность перед другой Стороной за остановку производства, потерю данных, упущенную выгоду или любые другие косвенные потери и их последствия, в том числе возникшие в результате перерывов в предоставлении услуг. Реальный ущерб, нанесенный Оператору, подлежит взысканию в полном объеме. Ответственность Оператора за реальный доказанный суммарный </w:t>
      </w:r>
      <w:proofErr w:type="gramStart"/>
      <w:r w:rsidRPr="000368C0">
        <w:rPr>
          <w:sz w:val="22"/>
          <w:szCs w:val="22"/>
        </w:rPr>
        <w:t>ущерб</w:t>
      </w:r>
      <w:proofErr w:type="gramEnd"/>
      <w:r w:rsidRPr="000368C0">
        <w:rPr>
          <w:sz w:val="22"/>
          <w:szCs w:val="22"/>
        </w:rPr>
        <w:t xml:space="preserve"> ни при </w:t>
      </w:r>
      <w:proofErr w:type="gramStart"/>
      <w:r w:rsidRPr="000368C0">
        <w:rPr>
          <w:sz w:val="22"/>
          <w:szCs w:val="22"/>
        </w:rPr>
        <w:t>каких</w:t>
      </w:r>
      <w:proofErr w:type="gramEnd"/>
      <w:r w:rsidRPr="000368C0">
        <w:rPr>
          <w:sz w:val="22"/>
          <w:szCs w:val="22"/>
        </w:rPr>
        <w:t xml:space="preserve"> обстоятельствах не будет превышать установленного размера фиксированной ежемесячной платы за Услуги.</w:t>
      </w:r>
    </w:p>
    <w:p w:rsidR="00E02EF4" w:rsidRPr="000368C0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0368C0">
        <w:rPr>
          <w:rFonts w:ascii="Times New Roman" w:hAnsi="Times New Roman"/>
          <w:sz w:val="22"/>
          <w:szCs w:val="22"/>
        </w:rPr>
        <w:t xml:space="preserve">Обстоятельства непреодолимой силы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Стороны освобождаются от исполнения обязательств по Договору, если исполнение оказалось невозможным из-за обстоятельств непреодолимой силы: стихийные бедствия, военные действия, эпидемии и подзаконные акты государственных органов, запрещающие или ограничивающие виды деятельности, гибель или неисправность космического аппарата или иного каналообразующего оборудования связи, принадлежащего третьим лицам, и при помощи которого оказываются Услуги и др.</w:t>
      </w:r>
      <w:proofErr w:type="gramEnd"/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которая не в состоянии выполнить обязательства по Договору в силу указанных причин, обязана уведомить другую сторону в течение 10 дней со дня, когда ей стало известно о наступлении обстоятельств непреодолимой силы. Сторона, не выполнившая это условие, не вправе ссылаться на обстоятельства непреодолимой силы. 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действия Договора, условия изменения и расторжения Договора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 даты подписания обеими Сторонами и заключен на неопределенный срок. </w:t>
      </w:r>
    </w:p>
    <w:p w:rsidR="00E02EF4" w:rsidRPr="000368C0" w:rsidRDefault="003C4131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>Срок предоставления отдельных Услуг указан в Заказах на обслуживание и автоматически продлевается на каждый последующий год до тех пор, пока Абонент письменно не уведомит Оператора о прекращении очередного годичного срока предоставления Услуг за 30 (тридцать) календарных дней до такого прекращения.</w:t>
      </w:r>
    </w:p>
    <w:p w:rsidR="00E02EF4" w:rsidRPr="000368C0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0368C0">
        <w:rPr>
          <w:sz w:val="22"/>
          <w:szCs w:val="22"/>
        </w:rPr>
        <w:t xml:space="preserve">Оператор вправе в одностороннем порядке изменять условия Договора, в том числе, если это обусловлено принятием новых нормативных актов, затрагивающих деятельность по оказанию Услуг. Указанные изменения вносятся посредством направления письменного уведомления Абоненту с указанием причин изменений.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вправе в течение 10 (десяти) календарных дней с даты получения уведомления Оператора отказаться от принятия изменений, направив письменное уведомление Оператору об отказе от услуг или расторжении Договора. </w:t>
      </w:r>
      <w:proofErr w:type="gramStart"/>
      <w:r>
        <w:rPr>
          <w:sz w:val="22"/>
          <w:szCs w:val="22"/>
        </w:rPr>
        <w:t xml:space="preserve">Изменения считаются вступившими в силу, а настоящий Договор соответственно измененным по истечении 10 (десяти) календарных дней с даты получения Абонентом письменного уведомления Оператора при условии </w:t>
      </w:r>
      <w:r w:rsidR="00D520E4">
        <w:rPr>
          <w:sz w:val="22"/>
          <w:szCs w:val="22"/>
        </w:rPr>
        <w:t xml:space="preserve">направления </w:t>
      </w:r>
      <w:r>
        <w:rPr>
          <w:sz w:val="22"/>
          <w:szCs w:val="22"/>
        </w:rPr>
        <w:t>Оператор</w:t>
      </w:r>
      <w:r w:rsidR="00D520E4">
        <w:rPr>
          <w:sz w:val="22"/>
          <w:szCs w:val="22"/>
        </w:rPr>
        <w:t>у</w:t>
      </w:r>
      <w:r>
        <w:rPr>
          <w:sz w:val="22"/>
          <w:szCs w:val="22"/>
        </w:rPr>
        <w:t xml:space="preserve"> письменного отказа Абонента от приемки изменений в установленный срок.</w:t>
      </w:r>
      <w:proofErr w:type="gramEnd"/>
      <w:r>
        <w:rPr>
          <w:sz w:val="22"/>
          <w:szCs w:val="22"/>
        </w:rPr>
        <w:t xml:space="preserve">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отказа Абонента в приемке изменений настоящий Договор считается расторгнутым с даты ввода изменений, что не освобождает Абонента от оплаты Оператору любой задолженности и штрафной неустойки по настоящему Договору, если таковая предусмотрена.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в одностороннем порядке изменять тарифы на услуги, в том числе, если это обусловлено изменением тарифов третьих лиц, привлеченных Оператором с целью исполнения обязательств по настоящему Договору, изменением уровня инфляции. Оператор извещает Абонента об указанных изменениях через систему документооборота Оператора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доступной</w:t>
      </w:r>
      <w:proofErr w:type="gramEnd"/>
      <w:r>
        <w:rPr>
          <w:sz w:val="22"/>
          <w:szCs w:val="22"/>
        </w:rPr>
        <w:t xml:space="preserve"> Абоненту по адресу: </w:t>
      </w:r>
      <w:hyperlink r:id="rId12" w:history="1">
        <w:r>
          <w:rPr>
            <w:rStyle w:val="a6"/>
            <w:sz w:val="22"/>
            <w:szCs w:val="22"/>
          </w:rPr>
          <w:t>http://helpdesk.steccom.ru</w:t>
        </w:r>
      </w:hyperlink>
      <w:r>
        <w:rPr>
          <w:sz w:val="22"/>
          <w:szCs w:val="22"/>
        </w:rPr>
        <w:t xml:space="preserve">, не менее чем за 10 дней до введения новых тарифов и (или) тарифных планов.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вправе в одностороннем порядке расторгнуть договор в целом или в отношении одной или нескольких Услуг при условии оплаты фактически понесенных Оператором расходов, связанных с предоставлением Услуг. При этом отказ Абонента от всех Услуг, предоставляемых в рамках Договора, является действием, направленным на расторжение Договора и Договор считается расторгнутым по истечении 30 дней с даты получения Оператором уведомления об отказе от последней из Услуг, предусмотренных Договором, если более поздняя дата не предусмотрена в уведомлении.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в одностороннем порядке расторгнуть договор по истечении </w:t>
      </w:r>
      <w:r w:rsidR="00D520E4">
        <w:rPr>
          <w:sz w:val="22"/>
          <w:szCs w:val="22"/>
        </w:rPr>
        <w:t xml:space="preserve">30 </w:t>
      </w:r>
      <w:r>
        <w:rPr>
          <w:sz w:val="22"/>
          <w:szCs w:val="22"/>
        </w:rPr>
        <w:t xml:space="preserve"> (</w:t>
      </w:r>
      <w:r w:rsidR="00F166F4">
        <w:rPr>
          <w:sz w:val="22"/>
          <w:szCs w:val="22"/>
        </w:rPr>
        <w:t>тридцати</w:t>
      </w:r>
      <w:r>
        <w:rPr>
          <w:sz w:val="22"/>
          <w:szCs w:val="22"/>
        </w:rPr>
        <w:t>) дней с даты получения Абонентом уведомления, направленного Оператором в порядке, предусмотренном в п. 3.6 настоящего Договора, в случае, если нарушения, ставшие причиной приостановления оказания Услуг по Договору, не были устранены Абонентом.</w:t>
      </w:r>
    </w:p>
    <w:p w:rsidR="00E02EF4" w:rsidRDefault="00E02EF4" w:rsidP="00E02EF4">
      <w:pPr>
        <w:pStyle w:val="10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Прочие условия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Стороны вправе использовать для уведомлений, сообщений, выставления счетов на оплату Услуг, работ по установке Оборудования Оператора, размещения претензий и ответов на претензии, заказов на разовое обслуживание, информирования о проведении плановых ремонтных и/или аварийных работ на сети связи и других оперативных документов по вопросам, возникающим в связи с оказанием Услуг, систему документооборота Оператора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 в соответствии с Регламентом.</w:t>
      </w:r>
      <w:proofErr w:type="gramEnd"/>
      <w:r>
        <w:rPr>
          <w:sz w:val="22"/>
          <w:szCs w:val="22"/>
        </w:rPr>
        <w:t xml:space="preserve"> Стороны вправе использовать номера кейсов из системы документооборота Оператора для ссылок в официальной переписке между Сторонами.</w:t>
      </w:r>
    </w:p>
    <w:p w:rsidR="00E02EF4" w:rsidRPr="00C87E06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 информировать друг друга в письменном виде об изменении своих адресов и иных данных и реквизитов, указанных в Договоре. Любые уведомления или иные сообщения, подлежащие передаче от одной Стороны другой Стороне должны передаваться в письменной форме по </w:t>
      </w:r>
      <w:r w:rsidRPr="00C87E06">
        <w:rPr>
          <w:szCs w:val="20"/>
        </w:rPr>
        <w:t xml:space="preserve">адресам, указанным в разделе 10 Договора. Для оформления счетов-фактур используются </w:t>
      </w:r>
      <w:r w:rsidRPr="00C87E06">
        <w:rPr>
          <w:sz w:val="22"/>
          <w:szCs w:val="22"/>
        </w:rPr>
        <w:t>следующие реквизиты:</w:t>
      </w:r>
    </w:p>
    <w:p w:rsidR="00E02EF4" w:rsidRPr="00C87E06" w:rsidRDefault="00E02EF4" w:rsidP="00E02EF4">
      <w:pPr>
        <w:pStyle w:val="HTML"/>
        <w:spacing w:line="320" w:lineRule="exact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7E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87E06">
        <w:rPr>
          <w:rFonts w:ascii="Times New Roman" w:hAnsi="Times New Roman" w:cs="Times New Roman"/>
          <w:bCs/>
          <w:i/>
          <w:sz w:val="22"/>
          <w:szCs w:val="22"/>
          <w:u w:val="single"/>
        </w:rPr>
        <w:t>«Покупатель»</w:t>
      </w:r>
      <w:r w:rsidRPr="00C87E06">
        <w:rPr>
          <w:rFonts w:ascii="Times New Roman" w:hAnsi="Times New Roman" w:cs="Times New Roman"/>
          <w:i/>
          <w:sz w:val="22"/>
          <w:szCs w:val="22"/>
        </w:rPr>
        <w:t xml:space="preserve">:  </w:t>
      </w:r>
      <w:r>
        <w:rPr>
          <w:rFonts w:ascii="Times New Roman" w:hAnsi="Times New Roman" w:cs="Times New Roman"/>
          <w:i/>
          <w:sz w:val="22"/>
          <w:szCs w:val="22"/>
        </w:rPr>
        <w:t>Тестовый контрагент</w:t>
      </w:r>
    </w:p>
    <w:p w:rsidR="00E02EF4" w:rsidRPr="00C87E06" w:rsidRDefault="00E02EF4" w:rsidP="00E02EF4">
      <w:pPr>
        <w:pStyle w:val="HTML"/>
        <w:spacing w:line="320" w:lineRule="exact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7E06">
        <w:rPr>
          <w:rFonts w:ascii="Times New Roman" w:hAnsi="Times New Roman" w:cs="Times New Roman"/>
          <w:i/>
          <w:iCs/>
          <w:sz w:val="22"/>
          <w:szCs w:val="22"/>
        </w:rPr>
        <w:t>«Адрес»:</w:t>
      </w:r>
      <w:r w:rsidRPr="00C87E0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E02EF4" w:rsidRPr="00C87E06" w:rsidRDefault="00E02EF4" w:rsidP="00E02EF4">
      <w:pPr>
        <w:spacing w:line="320" w:lineRule="exact"/>
        <w:ind w:left="567"/>
        <w:jc w:val="both"/>
        <w:rPr>
          <w:i/>
          <w:sz w:val="22"/>
          <w:szCs w:val="22"/>
        </w:rPr>
      </w:pPr>
      <w:r w:rsidRPr="00C87E06">
        <w:rPr>
          <w:i/>
          <w:iCs/>
          <w:sz w:val="22"/>
          <w:szCs w:val="22"/>
        </w:rPr>
        <w:t>«ИНН/КПП покупателя_</w:t>
      </w:r>
      <w:r>
        <w:rPr>
          <w:i/>
          <w:iCs/>
          <w:sz w:val="22"/>
          <w:szCs w:val="22"/>
        </w:rPr>
        <w:t>1234567891</w:t>
      </w:r>
      <w:r w:rsidRPr="00C87E06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123456789</w:t>
      </w:r>
    </w:p>
    <w:p w:rsidR="00E02EF4" w:rsidRPr="00C87E06" w:rsidRDefault="00E02EF4" w:rsidP="00E02EF4">
      <w:pPr>
        <w:spacing w:line="320" w:lineRule="exact"/>
        <w:ind w:left="567"/>
        <w:jc w:val="both"/>
        <w:rPr>
          <w:sz w:val="22"/>
          <w:szCs w:val="22"/>
        </w:rPr>
      </w:pPr>
      <w:r w:rsidRPr="00C87E06">
        <w:rPr>
          <w:sz w:val="22"/>
          <w:szCs w:val="22"/>
        </w:rPr>
        <w:t xml:space="preserve">Все споры и разногласия, возникающие при исполнении договора, решаются путем переговоров. При не достижении соглашения любая из Сторон вправе обратиться в Арбитражный суд за разрешением спора.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 w:rsidRPr="00C87E06">
        <w:rPr>
          <w:sz w:val="22"/>
          <w:szCs w:val="22"/>
        </w:rPr>
        <w:t>Условия и положения настоящего Договора полностью определяют соглашение между сторонами и заменяют</w:t>
      </w:r>
      <w:r>
        <w:rPr>
          <w:sz w:val="22"/>
          <w:szCs w:val="22"/>
        </w:rPr>
        <w:t xml:space="preserve"> все достигнутые ранее устные и/или письменные договоренности в отношении предмета данного Договора. </w:t>
      </w:r>
    </w:p>
    <w:p w:rsidR="00E02EF4" w:rsidRDefault="00E02EF4" w:rsidP="00E02EF4">
      <w:pPr>
        <w:numPr>
          <w:ilvl w:val="1"/>
          <w:numId w:val="7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Перечень лицензий Оператора:</w:t>
      </w:r>
    </w:p>
    <w:tbl>
      <w:tblPr>
        <w:tblW w:w="9553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19"/>
        <w:gridCol w:w="1808"/>
        <w:gridCol w:w="1698"/>
        <w:gridCol w:w="3049"/>
        <w:gridCol w:w="1679"/>
      </w:tblGrid>
      <w:tr w:rsidR="00E02EF4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F4" w:rsidRDefault="00E02EF4" w:rsidP="00163D36">
            <w:pPr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Номер лицензии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F4" w:rsidRDefault="00E02EF4" w:rsidP="00163D36">
            <w:pPr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Орган, выдавший лицензию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02EF4" w:rsidRDefault="00E02EF4" w:rsidP="00163D36">
            <w:pPr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Срок действия 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до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: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F4" w:rsidRDefault="00E02EF4" w:rsidP="00163D36">
            <w:pPr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Вид деятельности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EF4" w:rsidRDefault="00E02EF4" w:rsidP="00163D36">
            <w:pPr>
              <w:jc w:val="both"/>
              <w:rPr>
                <w:bCs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Территория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157137</w:t>
            </w:r>
          </w:p>
        </w:tc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7E06" w:rsidRDefault="00C87E06" w:rsidP="00C87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09.08.2022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информации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РФ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157138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7E06" w:rsidRDefault="00C87E06" w:rsidP="00163D36">
            <w:pPr>
              <w:rPr>
                <w:szCs w:val="20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 w:rsidRPr="00CA550C">
              <w:rPr>
                <w:szCs w:val="20"/>
              </w:rPr>
              <w:t>09.08.20</w:t>
            </w:r>
            <w:r>
              <w:rPr>
                <w:szCs w:val="20"/>
              </w:rPr>
              <w:t>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Телематические</w:t>
            </w:r>
            <w:proofErr w:type="spellEnd"/>
            <w:r>
              <w:rPr>
                <w:szCs w:val="20"/>
              </w:rPr>
              <w:t xml:space="preserve"> услуги связи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РФ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157140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7E06" w:rsidRDefault="00C87E06" w:rsidP="00163D36">
            <w:pPr>
              <w:rPr>
                <w:szCs w:val="20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09.08.2022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Услуги связи по предоставлению каналов связи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РФ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157136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7E06" w:rsidRDefault="00C87E06" w:rsidP="00163D36">
            <w:pPr>
              <w:rPr>
                <w:szCs w:val="20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09.08.2022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Услуги связи по передаче данных для целей передачи голосовой информации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РФ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 w:rsidRPr="00EC5012">
              <w:rPr>
                <w:szCs w:val="20"/>
              </w:rPr>
              <w:t>119989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7E06" w:rsidRDefault="00C87E06" w:rsidP="005A2512">
            <w:pPr>
              <w:rPr>
                <w:szCs w:val="20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7E06" w:rsidRDefault="00C87E06" w:rsidP="00163D36">
            <w:pPr>
              <w:jc w:val="center"/>
              <w:rPr>
                <w:szCs w:val="20"/>
              </w:rPr>
            </w:pPr>
            <w:r w:rsidRPr="00EC5012">
              <w:rPr>
                <w:szCs w:val="20"/>
              </w:rPr>
              <w:t>05.06.2019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Области: </w:t>
            </w:r>
            <w:proofErr w:type="gramStart"/>
            <w:r>
              <w:rPr>
                <w:szCs w:val="20"/>
              </w:rPr>
              <w:t>Новосибирская</w:t>
            </w:r>
            <w:proofErr w:type="gramEnd"/>
            <w:r>
              <w:rPr>
                <w:szCs w:val="20"/>
              </w:rPr>
              <w:t xml:space="preserve"> Город: Москва</w:t>
            </w:r>
          </w:p>
        </w:tc>
      </w:tr>
      <w:tr w:rsidR="00C87E06" w:rsidTr="00C87E06">
        <w:trPr>
          <w:trHeight w:val="20"/>
          <w:tblCellSpacing w:w="2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87E06" w:rsidRPr="00196BB3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157139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06" w:rsidRDefault="00C87E06" w:rsidP="005A2512">
            <w:pPr>
              <w:rPr>
                <w:szCs w:val="20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87E06" w:rsidRPr="00CA550C" w:rsidRDefault="00C87E06" w:rsidP="00163D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10.04.2019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услуг подвижной спутниковой радиосвязи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E06" w:rsidRDefault="00C87E06" w:rsidP="00163D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РФ</w:t>
            </w:r>
          </w:p>
        </w:tc>
      </w:tr>
    </w:tbl>
    <w:p w:rsidR="00D41C67" w:rsidRDefault="00D41C67" w:rsidP="00D41C67">
      <w:pPr>
        <w:pStyle w:val="10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D41C67" w:rsidRDefault="00D41C67" w:rsidP="00D41C67">
      <w:pPr>
        <w:pStyle w:val="1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  <w:proofErr w:type="gramStart"/>
      <w:r>
        <w:rPr>
          <w:rFonts w:ascii="Times New Roman" w:hAnsi="Times New Roman"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sz w:val="22"/>
          <w:szCs w:val="22"/>
        </w:rPr>
        <w:t xml:space="preserve"> Образец бланка </w:t>
      </w:r>
      <w:r w:rsidRPr="00D41C67">
        <w:rPr>
          <w:rFonts w:ascii="Times New Roman" w:hAnsi="Times New Roman"/>
          <w:sz w:val="22"/>
          <w:szCs w:val="22"/>
        </w:rPr>
        <w:t>Заказ</w:t>
      </w:r>
      <w:r>
        <w:rPr>
          <w:rFonts w:ascii="Times New Roman" w:hAnsi="Times New Roman"/>
          <w:sz w:val="22"/>
          <w:szCs w:val="22"/>
        </w:rPr>
        <w:t>а</w:t>
      </w:r>
      <w:r w:rsidRPr="00D41C67">
        <w:rPr>
          <w:rFonts w:ascii="Times New Roman" w:hAnsi="Times New Roman"/>
          <w:sz w:val="22"/>
          <w:szCs w:val="22"/>
        </w:rPr>
        <w:t xml:space="preserve"> на обслуживание</w:t>
      </w:r>
      <w:r>
        <w:rPr>
          <w:rFonts w:ascii="Times New Roman" w:hAnsi="Times New Roman"/>
          <w:sz w:val="22"/>
          <w:szCs w:val="22"/>
        </w:rPr>
        <w:t>.</w:t>
      </w:r>
    </w:p>
    <w:p w:rsidR="009E63E2" w:rsidRDefault="009E63E2" w:rsidP="00D41C67">
      <w:pPr>
        <w:pStyle w:val="10"/>
        <w:numPr>
          <w:ilvl w:val="0"/>
          <w:numId w:val="7"/>
        </w:numPr>
        <w:spacing w:before="120"/>
        <w:jc w:val="center"/>
        <w:rPr>
          <w:rFonts w:ascii="Times New Roman" w:hAnsi="Times New Roman"/>
          <w:sz w:val="22"/>
          <w:szCs w:val="22"/>
        </w:rPr>
      </w:pPr>
      <w:r w:rsidRPr="001D2555">
        <w:rPr>
          <w:rFonts w:ascii="Times New Roman" w:hAnsi="Times New Roman"/>
          <w:sz w:val="22"/>
          <w:szCs w:val="22"/>
        </w:rPr>
        <w:t>Реквизиты и подписи сторон</w:t>
      </w:r>
    </w:p>
    <w:p w:rsidR="008C31D7" w:rsidRPr="008C31D7" w:rsidRDefault="008C31D7" w:rsidP="008C31D7"/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"/>
        <w:gridCol w:w="2697"/>
        <w:gridCol w:w="1589"/>
        <w:gridCol w:w="1370"/>
        <w:gridCol w:w="3479"/>
        <w:gridCol w:w="349"/>
      </w:tblGrid>
      <w:tr w:rsidR="009E63E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Оператор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Абонент</w:t>
            </w:r>
          </w:p>
        </w:tc>
      </w:tr>
      <w:tr w:rsidR="009E63E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Наименование организации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ООО «СТЭК</w:t>
            </w:r>
            <w:proofErr w:type="gramStart"/>
            <w:r w:rsidRPr="001D2555">
              <w:rPr>
                <w:szCs w:val="20"/>
              </w:rPr>
              <w:t>.К</w:t>
            </w:r>
            <w:proofErr w:type="gramEnd"/>
            <w:r w:rsidRPr="001D2555">
              <w:rPr>
                <w:szCs w:val="20"/>
              </w:rPr>
              <w:t xml:space="preserve">ОМ» 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3E2" w:rsidRPr="001D2555" w:rsidRDefault="009E63E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574CDF">
            <w:pPr>
              <w:rPr>
                <w:b/>
                <w:bCs/>
                <w:szCs w:val="20"/>
              </w:rPr>
            </w:pPr>
            <w:r w:rsidRPr="001D2555">
              <w:rPr>
                <w:b/>
                <w:bCs/>
                <w:szCs w:val="20"/>
              </w:rPr>
              <w:t>Место нахождения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C87E06" w:rsidP="00163D36">
            <w:pPr>
              <w:rPr>
                <w:szCs w:val="20"/>
              </w:rPr>
            </w:pPr>
            <w:r w:rsidRPr="00F5628D">
              <w:rPr>
                <w:szCs w:val="20"/>
              </w:rPr>
              <w:t xml:space="preserve">123060, г. Москва, ул. </w:t>
            </w:r>
            <w:proofErr w:type="spellStart"/>
            <w:r w:rsidRPr="00F5628D">
              <w:rPr>
                <w:szCs w:val="20"/>
              </w:rPr>
              <w:t>Берзарина</w:t>
            </w:r>
            <w:proofErr w:type="spellEnd"/>
            <w:r w:rsidRPr="00F5628D">
              <w:rPr>
                <w:szCs w:val="20"/>
              </w:rPr>
              <w:t>, д. 36, стр. 1, помещение 2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060C71" w:rsidRDefault="00792B42" w:rsidP="00060C71"/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Почтовый адрес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C87E06" w:rsidP="00163D36">
            <w:pPr>
              <w:rPr>
                <w:szCs w:val="20"/>
              </w:rPr>
            </w:pPr>
            <w:r w:rsidRPr="00F5628D">
              <w:rPr>
                <w:szCs w:val="20"/>
              </w:rPr>
              <w:t xml:space="preserve">123060, г. Москва, ул. </w:t>
            </w:r>
            <w:proofErr w:type="spellStart"/>
            <w:r w:rsidRPr="00F5628D">
              <w:rPr>
                <w:szCs w:val="20"/>
              </w:rPr>
              <w:t>Берзарина</w:t>
            </w:r>
            <w:proofErr w:type="spellEnd"/>
            <w:r w:rsidRPr="00F5628D">
              <w:rPr>
                <w:szCs w:val="20"/>
              </w:rPr>
              <w:t>, д. 36, стр. 1, помещение 2</w:t>
            </w:r>
            <w:bookmarkStart w:id="2" w:name="OLE_LINK5"/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bookmarkEnd w:id="2"/>
            <w:bookmarkEnd w:id="3"/>
            <w:bookmarkEnd w:id="4"/>
            <w:bookmarkEnd w:id="5"/>
            <w:bookmarkEnd w:id="6"/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Телефон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(495)-363-91-40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ФАКС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(495)-363-91-44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ИНН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7734255830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КПП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773401001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ОГРН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1037734005605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Код отрасли по ОКВЭД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C87E06" w:rsidP="00163D36">
            <w:pPr>
              <w:rPr>
                <w:szCs w:val="20"/>
              </w:rPr>
            </w:pPr>
            <w:r>
              <w:rPr>
                <w:szCs w:val="20"/>
              </w:rPr>
              <w:t>61.30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Код организации по ОКПО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14138765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ОКТМО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5A2512">
              <w:rPr>
                <w:szCs w:val="20"/>
              </w:rPr>
              <w:t>45371000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CA559D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ОКОПФ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65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Наименование банка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9C1FA5" w:rsidP="00163D36">
            <w:pPr>
              <w:rPr>
                <w:szCs w:val="20"/>
              </w:rPr>
            </w:pPr>
            <w:r w:rsidRPr="009C1FA5">
              <w:rPr>
                <w:szCs w:val="20"/>
              </w:rPr>
              <w:t>ПАО Сбербанк  г. Москва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Получатель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9C1FA5">
            <w:pPr>
              <w:rPr>
                <w:szCs w:val="20"/>
              </w:rPr>
            </w:pPr>
            <w:r w:rsidRPr="001D2555">
              <w:rPr>
                <w:szCs w:val="20"/>
              </w:rPr>
              <w:t>ООО «СТЭК</w:t>
            </w:r>
            <w:proofErr w:type="gramStart"/>
            <w:r w:rsidRPr="001D2555">
              <w:rPr>
                <w:szCs w:val="20"/>
              </w:rPr>
              <w:t>.К</w:t>
            </w:r>
            <w:proofErr w:type="gramEnd"/>
            <w:r w:rsidRPr="001D2555">
              <w:rPr>
                <w:szCs w:val="20"/>
              </w:rPr>
              <w:t xml:space="preserve">ОМ» 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Расчетный счет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370DE5">
              <w:rPr>
                <w:szCs w:val="20"/>
              </w:rPr>
              <w:t>40702810338170019674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>Корр</w:t>
            </w:r>
            <w:proofErr w:type="gramStart"/>
            <w:r w:rsidRPr="001D2555">
              <w:rPr>
                <w:b/>
                <w:bCs/>
                <w:szCs w:val="20"/>
              </w:rPr>
              <w:t>.с</w:t>
            </w:r>
            <w:proofErr w:type="gramEnd"/>
            <w:r w:rsidRPr="001D2555">
              <w:rPr>
                <w:b/>
                <w:bCs/>
                <w:szCs w:val="20"/>
              </w:rPr>
              <w:t xml:space="preserve">чет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30101810400000000225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БИК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044525225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</w:p>
        </w:tc>
      </w:tr>
      <w:tr w:rsidR="00792B42" w:rsidRPr="001D2555" w:rsidTr="0056176E">
        <w:trPr>
          <w:tblCellSpacing w:w="7" w:type="dxa"/>
        </w:trPr>
        <w:tc>
          <w:tcPr>
            <w:tcW w:w="2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b/>
                <w:bCs/>
                <w:szCs w:val="20"/>
              </w:rPr>
              <w:t xml:space="preserve">Руководитель организации 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>Генеральный директор</w:t>
            </w:r>
          </w:p>
          <w:p w:rsidR="00792B42" w:rsidRPr="001D2555" w:rsidRDefault="00792B42" w:rsidP="00163D36">
            <w:pPr>
              <w:rPr>
                <w:szCs w:val="20"/>
              </w:rPr>
            </w:pPr>
            <w:r w:rsidRPr="001D2555">
              <w:rPr>
                <w:szCs w:val="20"/>
              </w:rPr>
              <w:t xml:space="preserve">Куц О.В. </w:t>
            </w:r>
          </w:p>
        </w:tc>
        <w:tc>
          <w:tcPr>
            <w:tcW w:w="3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B42" w:rsidRDefault="00792B42" w:rsidP="00376627">
            <w:pPr>
              <w:rPr>
                <w:szCs w:val="20"/>
              </w:rPr>
            </w:pPr>
          </w:p>
          <w:p w:rsidR="00792B42" w:rsidRPr="001D2555" w:rsidRDefault="00792B42" w:rsidP="00376627">
            <w:pPr>
              <w:rPr>
                <w:szCs w:val="20"/>
              </w:rPr>
            </w:pPr>
          </w:p>
        </w:tc>
      </w:tr>
      <w:tr w:rsidR="00792B42" w:rsidRPr="001D2555" w:rsidTr="001279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328" w:type="dxa"/>
          <w:tblCellSpacing w:w="0" w:type="dxa"/>
        </w:trPr>
        <w:tc>
          <w:tcPr>
            <w:tcW w:w="4272" w:type="dxa"/>
            <w:gridSpan w:val="2"/>
            <w:vAlign w:val="center"/>
          </w:tcPr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792B42" w:rsidRPr="001D2555" w:rsidRDefault="00792B42" w:rsidP="00163D36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Оператор</w:t>
            </w:r>
          </w:p>
        </w:tc>
        <w:tc>
          <w:tcPr>
            <w:tcW w:w="4835" w:type="dxa"/>
            <w:gridSpan w:val="2"/>
            <w:vAlign w:val="center"/>
          </w:tcPr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1279C7" w:rsidRDefault="001279C7" w:rsidP="00163D36">
            <w:pPr>
              <w:rPr>
                <w:b/>
                <w:bCs/>
                <w:sz w:val="22"/>
              </w:rPr>
            </w:pPr>
          </w:p>
          <w:p w:rsidR="00792B42" w:rsidRPr="001D2555" w:rsidRDefault="00792B42" w:rsidP="00163D36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Абонент</w:t>
            </w:r>
          </w:p>
        </w:tc>
      </w:tr>
      <w:tr w:rsidR="00792B42" w:rsidRPr="001D2555" w:rsidTr="001279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328" w:type="dxa"/>
          <w:tblCellSpacing w:w="0" w:type="dxa"/>
        </w:trPr>
        <w:tc>
          <w:tcPr>
            <w:tcW w:w="4272" w:type="dxa"/>
            <w:gridSpan w:val="2"/>
            <w:vAlign w:val="bottom"/>
          </w:tcPr>
          <w:p w:rsidR="00792B42" w:rsidRDefault="00792B42" w:rsidP="00163D36">
            <w:pPr>
              <w:jc w:val="right"/>
              <w:rPr>
                <w:sz w:val="22"/>
              </w:rPr>
            </w:pPr>
          </w:p>
          <w:p w:rsidR="00792B42" w:rsidRPr="001D2555" w:rsidRDefault="00792B42" w:rsidP="00163D36">
            <w:pPr>
              <w:jc w:val="right"/>
              <w:rPr>
                <w:sz w:val="22"/>
              </w:rPr>
            </w:pPr>
          </w:p>
        </w:tc>
        <w:tc>
          <w:tcPr>
            <w:tcW w:w="4835" w:type="dxa"/>
            <w:gridSpan w:val="2"/>
            <w:vAlign w:val="bottom"/>
          </w:tcPr>
          <w:p w:rsidR="00792B42" w:rsidRDefault="00792B42" w:rsidP="00163D36">
            <w:pPr>
              <w:jc w:val="right"/>
              <w:rPr>
                <w:sz w:val="22"/>
              </w:rPr>
            </w:pPr>
          </w:p>
          <w:p w:rsidR="00792B42" w:rsidRDefault="00792B42" w:rsidP="00163D36">
            <w:pPr>
              <w:jc w:val="right"/>
              <w:rPr>
                <w:sz w:val="22"/>
              </w:rPr>
            </w:pPr>
          </w:p>
          <w:p w:rsidR="00792B42" w:rsidRDefault="00792B42" w:rsidP="00163D36">
            <w:pPr>
              <w:jc w:val="right"/>
              <w:rPr>
                <w:sz w:val="22"/>
              </w:rPr>
            </w:pPr>
          </w:p>
          <w:p w:rsidR="00792B42" w:rsidRPr="001D2555" w:rsidRDefault="00792B42" w:rsidP="00163D36">
            <w:pPr>
              <w:jc w:val="right"/>
              <w:rPr>
                <w:sz w:val="22"/>
              </w:rPr>
            </w:pPr>
          </w:p>
        </w:tc>
      </w:tr>
      <w:tr w:rsidR="00792B42" w:rsidRPr="001D2555" w:rsidTr="001279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328" w:type="dxa"/>
          <w:tblCellSpacing w:w="0" w:type="dxa"/>
        </w:trPr>
        <w:tc>
          <w:tcPr>
            <w:tcW w:w="4272" w:type="dxa"/>
            <w:gridSpan w:val="2"/>
            <w:vAlign w:val="center"/>
          </w:tcPr>
          <w:p w:rsidR="00792B42" w:rsidRPr="001D2555" w:rsidRDefault="00792B42" w:rsidP="00E7337F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________________________</w:t>
            </w:r>
          </w:p>
        </w:tc>
        <w:tc>
          <w:tcPr>
            <w:tcW w:w="4835" w:type="dxa"/>
            <w:gridSpan w:val="2"/>
            <w:vAlign w:val="center"/>
          </w:tcPr>
          <w:p w:rsidR="00792B42" w:rsidRPr="001D2555" w:rsidRDefault="00792B42" w:rsidP="0037662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___</w:t>
            </w:r>
            <w:r w:rsidRPr="001D2555">
              <w:rPr>
                <w:b/>
                <w:bCs/>
                <w:sz w:val="22"/>
                <w:szCs w:val="22"/>
              </w:rPr>
              <w:t>_______________</w:t>
            </w:r>
          </w:p>
        </w:tc>
      </w:tr>
    </w:tbl>
    <w:p w:rsidR="00163D36" w:rsidRDefault="00163D36" w:rsidP="00C25E7D">
      <w:pPr>
        <w:pStyle w:val="10"/>
        <w:spacing w:before="120"/>
        <w:jc w:val="right"/>
      </w:pPr>
    </w:p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63086A" w:rsidRDefault="0063086A" w:rsidP="0063086A"/>
    <w:p w:rsidR="000368C0" w:rsidRDefault="000368C0" w:rsidP="0063086A"/>
    <w:p w:rsidR="000368C0" w:rsidRDefault="000368C0" w:rsidP="0063086A"/>
    <w:p w:rsidR="000368C0" w:rsidRDefault="000368C0" w:rsidP="0063086A"/>
    <w:p w:rsidR="000368C0" w:rsidRDefault="000368C0" w:rsidP="0063086A"/>
    <w:p w:rsidR="000368C0" w:rsidRDefault="000368C0" w:rsidP="0063086A"/>
    <w:p w:rsidR="000368C0" w:rsidRDefault="000368C0" w:rsidP="0063086A"/>
    <w:p w:rsidR="000368C0" w:rsidRDefault="000368C0" w:rsidP="0063086A"/>
    <w:p w:rsidR="000368C0" w:rsidRDefault="000368C0" w:rsidP="0063086A"/>
    <w:p w:rsidR="00614228" w:rsidRDefault="00614228" w:rsidP="0063086A"/>
    <w:p w:rsidR="00614228" w:rsidRDefault="00614228" w:rsidP="0063086A"/>
    <w:p w:rsidR="00614228" w:rsidRDefault="00614228" w:rsidP="0063086A"/>
    <w:p w:rsidR="00614228" w:rsidRDefault="00614228" w:rsidP="0063086A"/>
    <w:p w:rsidR="00614228" w:rsidRDefault="00614228" w:rsidP="0063086A"/>
    <w:p w:rsidR="00614228" w:rsidRDefault="00614228" w:rsidP="0063086A"/>
    <w:p w:rsidR="00614228" w:rsidRDefault="00614228" w:rsidP="0063086A"/>
    <w:p w:rsidR="00614228" w:rsidRDefault="00614228" w:rsidP="0063086A"/>
    <w:p w:rsidR="0063086A" w:rsidRDefault="0063086A" w:rsidP="0063086A"/>
    <w:p w:rsidR="0063086A" w:rsidRDefault="0063086A" w:rsidP="0063086A"/>
    <w:p w:rsidR="0063086A" w:rsidRDefault="0063086A" w:rsidP="0063086A"/>
    <w:p w:rsidR="000368C0" w:rsidRPr="00614228" w:rsidRDefault="000368C0" w:rsidP="002A4838">
      <w:pPr>
        <w:jc w:val="right"/>
        <w:rPr>
          <w:szCs w:val="20"/>
        </w:rPr>
      </w:pPr>
      <w:r w:rsidRPr="00614228">
        <w:rPr>
          <w:szCs w:val="20"/>
        </w:rPr>
        <w:t>Приложение № 1.</w:t>
      </w:r>
    </w:p>
    <w:p w:rsidR="0063086A" w:rsidRPr="00614228" w:rsidRDefault="003A2F94" w:rsidP="002A4838">
      <w:pPr>
        <w:jc w:val="right"/>
        <w:rPr>
          <w:szCs w:val="20"/>
        </w:rPr>
      </w:pPr>
      <w:r>
        <w:rPr>
          <w:szCs w:val="20"/>
        </w:rPr>
        <w:t>Форма</w:t>
      </w:r>
      <w:r w:rsidR="002A4838" w:rsidRPr="00614228">
        <w:rPr>
          <w:szCs w:val="20"/>
        </w:rPr>
        <w:t xml:space="preserve"> Заказа на обслуживание.</w:t>
      </w:r>
    </w:p>
    <w:p w:rsidR="0063086A" w:rsidRPr="00614228" w:rsidRDefault="0063086A" w:rsidP="0063086A">
      <w:pPr>
        <w:rPr>
          <w:szCs w:val="20"/>
        </w:rPr>
      </w:pPr>
    </w:p>
    <w:p w:rsidR="002A4838" w:rsidRPr="00614228" w:rsidRDefault="002A4838" w:rsidP="002A4838">
      <w:pPr>
        <w:rPr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280"/>
        <w:gridCol w:w="1235"/>
        <w:gridCol w:w="1228"/>
        <w:gridCol w:w="2276"/>
        <w:gridCol w:w="1572"/>
      </w:tblGrid>
      <w:tr w:rsidR="002A4838" w:rsidRPr="00614228" w:rsidTr="0065399D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center"/>
              <w:rPr>
                <w:b/>
                <w:bCs/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Заказ на обслуживание № ______________</w:t>
            </w:r>
          </w:p>
          <w:p w:rsidR="002A4838" w:rsidRPr="00614228" w:rsidRDefault="002A4838" w:rsidP="0065399D">
            <w:pPr>
              <w:spacing w:line="276" w:lineRule="auto"/>
              <w:jc w:val="center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 xml:space="preserve">по договору на услуги связи: </w:t>
            </w:r>
            <w:r w:rsidRPr="00614228">
              <w:rPr>
                <w:b/>
                <w:bCs/>
                <w:noProof/>
                <w:color w:val="303055"/>
                <w:szCs w:val="20"/>
                <w:lang w:eastAsia="en-US"/>
              </w:rPr>
              <w:t>_______________</w:t>
            </w:r>
            <w:r w:rsidRPr="00614228">
              <w:rPr>
                <w:b/>
                <w:bCs/>
                <w:color w:val="303055"/>
                <w:szCs w:val="20"/>
                <w:lang w:eastAsia="en-US"/>
              </w:rPr>
              <w:t xml:space="preserve"> </w:t>
            </w:r>
            <w:proofErr w:type="gramStart"/>
            <w:r w:rsidRPr="00614228">
              <w:rPr>
                <w:b/>
                <w:bCs/>
                <w:color w:val="303055"/>
                <w:szCs w:val="20"/>
                <w:lang w:eastAsia="en-US"/>
              </w:rPr>
              <w:t>от</w:t>
            </w:r>
            <w:proofErr w:type="gramEnd"/>
            <w:r w:rsidRPr="00614228">
              <w:rPr>
                <w:b/>
                <w:bCs/>
                <w:color w:val="303055"/>
                <w:szCs w:val="20"/>
                <w:lang w:eastAsia="en-US"/>
              </w:rPr>
              <w:t xml:space="preserve"> </w:t>
            </w:r>
            <w:r w:rsidRPr="00614228">
              <w:rPr>
                <w:b/>
                <w:bCs/>
                <w:noProof/>
                <w:color w:val="303055"/>
                <w:szCs w:val="20"/>
                <w:lang w:eastAsia="en-US"/>
              </w:rPr>
              <w:t>__.__.____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Заказчик:</w:t>
            </w:r>
          </w:p>
        </w:tc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Почтовый Адрес:</w:t>
            </w:r>
          </w:p>
        </w:tc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Название судна:</w:t>
            </w:r>
          </w:p>
        </w:tc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Номер борта</w:t>
            </w:r>
          </w:p>
        </w:tc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___________________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Позывной сигнал</w:t>
            </w:r>
          </w:p>
        </w:tc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___________________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Валюта: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 У.е.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noProof/>
                <w:szCs w:val="20"/>
                <w:lang w:eastAsia="en-US"/>
              </w:rPr>
              <w:t>Включают НДС: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18 процентов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Оплата услуг по</w:t>
            </w:r>
            <w:r w:rsidRPr="00614228">
              <w:rPr>
                <w:szCs w:val="20"/>
                <w:lang w:eastAsia="en-US"/>
              </w:rPr>
              <w:br/>
              <w:t>факт/аванс: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аванс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Дата начала заказа: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14228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Дата окончания заказа: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val="en-US" w:eastAsia="en-US"/>
              </w:rPr>
            </w:pPr>
            <w:r w:rsidRPr="00614228">
              <w:rPr>
                <w:szCs w:val="20"/>
                <w:lang w:eastAsia="en-US"/>
              </w:rPr>
              <w:t xml:space="preserve">№ </w:t>
            </w:r>
            <w:r w:rsidRPr="00614228">
              <w:rPr>
                <w:szCs w:val="20"/>
                <w:lang w:val="en-US" w:eastAsia="en-US"/>
              </w:rPr>
              <w:t>CRM: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 xml:space="preserve">  </w:t>
            </w:r>
          </w:p>
        </w:tc>
      </w:tr>
    </w:tbl>
    <w:p w:rsidR="002A4838" w:rsidRPr="00614228" w:rsidRDefault="002A4838" w:rsidP="002A4838">
      <w:pPr>
        <w:spacing w:after="80"/>
        <w:rPr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7"/>
      </w:tblGrid>
      <w:tr w:rsidR="002A4838" w:rsidRPr="00614228" w:rsidTr="006539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 xml:space="preserve">  </w:t>
            </w:r>
            <w:r w:rsidRPr="00614228">
              <w:rPr>
                <w:b/>
                <w:i/>
                <w:noProof/>
                <w:color w:val="303055"/>
                <w:szCs w:val="20"/>
                <w:lang w:eastAsia="en-US"/>
              </w:rPr>
              <w:t>*Валюта: 1 у.е. = 1 доллар США                                                                                                                                            Счета выставляются в рублях по курсу ЦБ РФ на день выставления счета</w:t>
            </w:r>
          </w:p>
        </w:tc>
      </w:tr>
    </w:tbl>
    <w:tbl>
      <w:tblPr>
        <w:tblpPr w:leftFromText="180" w:rightFromText="180" w:bottomFromText="200" w:vertAnchor="text" w:horzAnchor="margin" w:tblpY="16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4182"/>
      </w:tblGrid>
      <w:tr w:rsidR="002A4838" w:rsidRPr="00614228" w:rsidTr="0065399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center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Описание заказанных услуг: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noProof/>
                <w:color w:val="303055"/>
                <w:szCs w:val="20"/>
                <w:lang w:eastAsia="en-US"/>
              </w:rPr>
              <w:t>Услуга приема, обработки и передачи электронного сообщения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Тариф: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Абонентская плата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Минимальный размер сообщения, байт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Объем трафика, включенного в абонентскую плату, килобайт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Проверка почтового ящика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>Регистрация координат модема на спутнике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3A2F94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 xml:space="preserve">Стоимость трафика сверх объема, вкл. в абонплату, за 1 килобайт, объем от </w:t>
            </w:r>
            <w:r w:rsidR="003A2F94">
              <w:rPr>
                <w:noProof/>
                <w:color w:val="303055"/>
                <w:szCs w:val="20"/>
                <w:lang w:eastAsia="en-US"/>
              </w:rPr>
              <w:t>__</w:t>
            </w:r>
            <w:r w:rsidRPr="00614228">
              <w:rPr>
                <w:noProof/>
                <w:color w:val="303055"/>
                <w:szCs w:val="20"/>
                <w:lang w:eastAsia="en-US"/>
              </w:rPr>
              <w:t xml:space="preserve"> до </w:t>
            </w:r>
            <w:r w:rsidR="003A2F94">
              <w:rPr>
                <w:noProof/>
                <w:color w:val="303055"/>
                <w:szCs w:val="20"/>
                <w:lang w:eastAsia="en-US"/>
              </w:rPr>
              <w:t>___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3A2F94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 xml:space="preserve">Стоимость трафика сверх объема, вкл. в абонплату, за 1 килобайт, объем от </w:t>
            </w:r>
            <w:r w:rsidR="003A2F94">
              <w:rPr>
                <w:noProof/>
                <w:color w:val="303055"/>
                <w:szCs w:val="20"/>
                <w:lang w:eastAsia="en-US"/>
              </w:rPr>
              <w:t>__</w:t>
            </w:r>
            <w:r w:rsidRPr="00614228">
              <w:rPr>
                <w:noProof/>
                <w:color w:val="303055"/>
                <w:szCs w:val="20"/>
                <w:lang w:eastAsia="en-US"/>
              </w:rPr>
              <w:t xml:space="preserve"> до </w:t>
            </w:r>
            <w:r w:rsidR="003A2F94">
              <w:rPr>
                <w:noProof/>
                <w:color w:val="303055"/>
                <w:szCs w:val="20"/>
                <w:lang w:eastAsia="en-US"/>
              </w:rPr>
              <w:t>__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3A2F94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noProof/>
                <w:color w:val="303055"/>
                <w:szCs w:val="20"/>
                <w:lang w:eastAsia="en-US"/>
              </w:rPr>
              <w:t xml:space="preserve">Стоимость трафика сверх объема, вкл. в абонплату, за 1 килобайт, объем от </w:t>
            </w:r>
            <w:r w:rsidR="003A2F94">
              <w:rPr>
                <w:noProof/>
                <w:color w:val="303055"/>
                <w:szCs w:val="20"/>
                <w:lang w:eastAsia="en-US"/>
              </w:rPr>
              <w:t>___</w:t>
            </w:r>
            <w:bookmarkStart w:id="7" w:name="_GoBack"/>
            <w:bookmarkEnd w:id="7"/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b/>
                <w:szCs w:val="20"/>
                <w:lang w:eastAsia="en-US"/>
              </w:rPr>
              <w:t xml:space="preserve">Услуга подключения к сети </w:t>
            </w:r>
            <w:proofErr w:type="spellStart"/>
            <w:r w:rsidRPr="00614228">
              <w:rPr>
                <w:b/>
                <w:szCs w:val="20"/>
                <w:lang w:eastAsia="en-US"/>
              </w:rPr>
              <w:t>Иридиум</w:t>
            </w:r>
            <w:proofErr w:type="spellEnd"/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Тип ТСК (основной</w:t>
            </w:r>
            <w:r w:rsidRPr="00614228">
              <w:rPr>
                <w:szCs w:val="20"/>
                <w:lang w:val="en-US" w:eastAsia="en-US"/>
              </w:rPr>
              <w:t>/</w:t>
            </w:r>
            <w:r w:rsidRPr="00614228">
              <w:rPr>
                <w:szCs w:val="20"/>
                <w:lang w:eastAsia="en-US"/>
              </w:rPr>
              <w:t>резервный)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noProof/>
                <w:szCs w:val="20"/>
                <w:lang w:eastAsia="en-US"/>
              </w:rPr>
              <w:t>Информация для активации услуги: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noProof/>
                <w:szCs w:val="20"/>
                <w:lang w:eastAsia="en-US"/>
              </w:rPr>
              <w:t>Международный электронный идентификатор абонентского терминала (IMEI) Iridium: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Адрес доставки сообщения: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</w:tbl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3064"/>
        <w:gridCol w:w="2136"/>
        <w:gridCol w:w="2320"/>
      </w:tblGrid>
      <w:tr w:rsidR="00614228" w:rsidRPr="00614228" w:rsidTr="0065399D">
        <w:trPr>
          <w:trHeight w:val="16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center"/>
              <w:rPr>
                <w:b/>
                <w:bCs/>
                <w:szCs w:val="20"/>
                <w:lang w:val="en-US" w:eastAsia="en-US"/>
              </w:rPr>
            </w:pPr>
            <w:r w:rsidRPr="00614228">
              <w:rPr>
                <w:b/>
                <w:bCs/>
                <w:szCs w:val="20"/>
                <w:lang w:eastAsia="en-US"/>
              </w:rPr>
              <w:t>Контакты Абонента:</w:t>
            </w: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Финансовые вопросы: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Должность: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Контактный телефон: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614228">
              <w:rPr>
                <w:szCs w:val="20"/>
                <w:lang w:eastAsia="en-US"/>
              </w:rPr>
              <w:t>Email</w:t>
            </w:r>
            <w:proofErr w:type="spellEnd"/>
            <w:r w:rsidRPr="00614228">
              <w:rPr>
                <w:szCs w:val="20"/>
                <w:lang w:eastAsia="en-US"/>
              </w:rPr>
              <w:t xml:space="preserve">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rHeight w:val="387"/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Технические вопросы: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Должность: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Контактный телефон: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614228">
              <w:rPr>
                <w:szCs w:val="20"/>
                <w:lang w:eastAsia="en-US"/>
              </w:rPr>
              <w:t>Email</w:t>
            </w:r>
            <w:proofErr w:type="spellEnd"/>
            <w:r w:rsidRPr="00614228">
              <w:rPr>
                <w:szCs w:val="20"/>
                <w:lang w:eastAsia="en-US"/>
              </w:rPr>
              <w:t xml:space="preserve">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Административные вопросы: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Должность: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Контактный телефон: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614228">
              <w:rPr>
                <w:szCs w:val="20"/>
                <w:lang w:eastAsia="en-US"/>
              </w:rPr>
              <w:t>Email</w:t>
            </w:r>
            <w:proofErr w:type="spellEnd"/>
            <w:r w:rsidRPr="00614228">
              <w:rPr>
                <w:szCs w:val="20"/>
                <w:lang w:eastAsia="en-US"/>
              </w:rPr>
              <w:t xml:space="preserve">: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838" w:rsidRPr="00614228" w:rsidRDefault="002A4838" w:rsidP="0065399D">
            <w:pPr>
              <w:rPr>
                <w:szCs w:val="20"/>
              </w:rPr>
            </w:pPr>
          </w:p>
        </w:tc>
      </w:tr>
      <w:tr w:rsidR="00614228" w:rsidRPr="00614228" w:rsidTr="006539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  </w:t>
            </w:r>
          </w:p>
        </w:tc>
      </w:tr>
      <w:tr w:rsidR="00614228" w:rsidRPr="00614228" w:rsidTr="006539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614228">
              <w:rPr>
                <w:b/>
                <w:bCs/>
                <w:szCs w:val="20"/>
                <w:lang w:eastAsia="en-US"/>
              </w:rPr>
              <w:t>Контакты СТЭК</w:t>
            </w:r>
            <w:proofErr w:type="gramStart"/>
            <w:r w:rsidRPr="00614228">
              <w:rPr>
                <w:b/>
                <w:bCs/>
                <w:szCs w:val="20"/>
                <w:lang w:eastAsia="en-US"/>
              </w:rPr>
              <w:t>.К</w:t>
            </w:r>
            <w:proofErr w:type="gramEnd"/>
            <w:r w:rsidRPr="00614228">
              <w:rPr>
                <w:b/>
                <w:bCs/>
                <w:szCs w:val="20"/>
                <w:lang w:eastAsia="en-US"/>
              </w:rPr>
              <w:t>ОМ:</w:t>
            </w: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Менеджер Заказа: </w:t>
            </w:r>
            <w:r w:rsidRPr="00614228">
              <w:rPr>
                <w:szCs w:val="20"/>
                <w:lang w:eastAsia="en-US"/>
              </w:rPr>
              <w:br/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Указываются ответственные от СТЭК</w:t>
            </w:r>
            <w:proofErr w:type="gramStart"/>
            <w:r w:rsidRPr="00614228">
              <w:rPr>
                <w:szCs w:val="20"/>
                <w:lang w:eastAsia="en-US"/>
              </w:rPr>
              <w:t>.К</w:t>
            </w:r>
            <w:proofErr w:type="gramEnd"/>
            <w:r w:rsidRPr="00614228">
              <w:rPr>
                <w:szCs w:val="20"/>
                <w:lang w:eastAsia="en-US"/>
              </w:rPr>
              <w:t>ОМ и ЦСМС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Телефон: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+7(495)363-9140 </w:t>
            </w:r>
            <w:proofErr w:type="spellStart"/>
            <w:r w:rsidRPr="00614228">
              <w:rPr>
                <w:szCs w:val="20"/>
                <w:lang w:eastAsia="en-US"/>
              </w:rPr>
              <w:t>ext</w:t>
            </w:r>
            <w:proofErr w:type="spellEnd"/>
            <w:r w:rsidRPr="00614228">
              <w:rPr>
                <w:szCs w:val="20"/>
                <w:lang w:eastAsia="en-US"/>
              </w:rPr>
              <w:t>.</w:t>
            </w:r>
            <w:r w:rsidRPr="00614228">
              <w:rPr>
                <w:szCs w:val="20"/>
                <w:lang w:val="en-US" w:eastAsia="en-US"/>
              </w:rPr>
              <w:t xml:space="preserve"> </w:t>
            </w:r>
            <w:r w:rsidRPr="00614228">
              <w:rPr>
                <w:szCs w:val="20"/>
                <w:lang w:eastAsia="en-US"/>
              </w:rPr>
              <w:t>3650</w:t>
            </w: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Финансовые вопросы: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support@steccom.ru 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Телефон: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+7(495)363-91-40</w:t>
            </w:r>
            <w:r w:rsidRPr="00614228">
              <w:rPr>
                <w:szCs w:val="20"/>
                <w:lang w:eastAsia="en-US"/>
              </w:rPr>
              <w:br/>
              <w:t xml:space="preserve">Fax:+7(495)363-91-44 </w:t>
            </w:r>
          </w:p>
        </w:tc>
      </w:tr>
      <w:tr w:rsidR="00614228" w:rsidRPr="00614228" w:rsidTr="0065399D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Технические вопросы: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 xml:space="preserve">noc@steccom.ru 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Телефон: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szCs w:val="20"/>
                <w:lang w:eastAsia="en-US"/>
              </w:rPr>
            </w:pPr>
            <w:r w:rsidRPr="00614228">
              <w:rPr>
                <w:szCs w:val="20"/>
                <w:lang w:eastAsia="en-US"/>
              </w:rPr>
              <w:t>+7(495)363-91-41</w:t>
            </w:r>
            <w:r w:rsidRPr="00614228">
              <w:rPr>
                <w:szCs w:val="20"/>
                <w:lang w:eastAsia="en-US"/>
              </w:rPr>
              <w:br/>
              <w:t xml:space="preserve">Fax:+7(495)363-91-42 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 </w:t>
            </w:r>
            <w:r w:rsidRPr="00614228">
              <w:rPr>
                <w:color w:val="303055"/>
                <w:szCs w:val="20"/>
                <w:lang w:eastAsia="en-US"/>
              </w:rPr>
              <w:t xml:space="preserve"> 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2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 xml:space="preserve">     Оператор: </w:t>
            </w:r>
          </w:p>
        </w:tc>
        <w:tc>
          <w:tcPr>
            <w:tcW w:w="2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  Абонент:</w:t>
            </w:r>
            <w:r w:rsidRPr="00614228">
              <w:rPr>
                <w:color w:val="303055"/>
                <w:szCs w:val="20"/>
                <w:lang w:eastAsia="en-US"/>
              </w:rPr>
              <w:t xml:space="preserve"> </w:t>
            </w:r>
          </w:p>
        </w:tc>
      </w:tr>
      <w:tr w:rsidR="002A4838" w:rsidRPr="00614228" w:rsidTr="0065399D">
        <w:trPr>
          <w:tblCellSpacing w:w="0" w:type="dxa"/>
        </w:trPr>
        <w:tc>
          <w:tcPr>
            <w:tcW w:w="2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</w:p>
        </w:tc>
        <w:tc>
          <w:tcPr>
            <w:tcW w:w="2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</w:p>
        </w:tc>
        <w:tc>
          <w:tcPr>
            <w:tcW w:w="2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 </w:t>
            </w:r>
            <w:r w:rsidRPr="00614228">
              <w:rPr>
                <w:color w:val="303055"/>
                <w:szCs w:val="20"/>
                <w:lang w:eastAsia="en-US"/>
              </w:rPr>
              <w:t xml:space="preserve"> </w:t>
            </w:r>
          </w:p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  <w:tc>
          <w:tcPr>
            <w:tcW w:w="2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  <w:r w:rsidRPr="00614228">
              <w:rPr>
                <w:b/>
                <w:bCs/>
                <w:color w:val="303055"/>
                <w:szCs w:val="20"/>
                <w:lang w:eastAsia="en-US"/>
              </w:rPr>
              <w:t> </w:t>
            </w:r>
            <w:r w:rsidRPr="00614228">
              <w:rPr>
                <w:color w:val="303055"/>
                <w:szCs w:val="20"/>
                <w:lang w:eastAsia="en-US"/>
              </w:rPr>
              <w:t xml:space="preserve"> </w:t>
            </w:r>
          </w:p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  <w:p w:rsidR="002A4838" w:rsidRPr="00614228" w:rsidRDefault="002A4838" w:rsidP="0065399D">
            <w:pPr>
              <w:spacing w:line="276" w:lineRule="auto"/>
              <w:rPr>
                <w:color w:val="303055"/>
                <w:szCs w:val="20"/>
                <w:lang w:eastAsia="en-US"/>
              </w:rPr>
            </w:pPr>
          </w:p>
        </w:tc>
      </w:tr>
      <w:tr w:rsidR="002A4838" w:rsidRPr="00614228" w:rsidTr="0065399D">
        <w:trPr>
          <w:tblCellSpacing w:w="0" w:type="dxa"/>
        </w:trPr>
        <w:tc>
          <w:tcPr>
            <w:tcW w:w="2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___________________</w:t>
            </w:r>
            <w:r w:rsidRPr="00614228">
              <w:rPr>
                <w:color w:val="303055"/>
                <w:szCs w:val="20"/>
                <w:lang w:val="en-US" w:eastAsia="en-US"/>
              </w:rPr>
              <w:t xml:space="preserve"> </w:t>
            </w:r>
            <w:r w:rsidRPr="00614228">
              <w:rPr>
                <w:color w:val="303055"/>
                <w:szCs w:val="20"/>
                <w:lang w:eastAsia="en-US"/>
              </w:rPr>
              <w:t xml:space="preserve"> </w:t>
            </w:r>
          </w:p>
        </w:tc>
        <w:tc>
          <w:tcPr>
            <w:tcW w:w="23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838" w:rsidRPr="00614228" w:rsidRDefault="002A4838" w:rsidP="0065399D">
            <w:pPr>
              <w:spacing w:line="276" w:lineRule="auto"/>
              <w:jc w:val="right"/>
              <w:rPr>
                <w:color w:val="303055"/>
                <w:szCs w:val="20"/>
                <w:lang w:eastAsia="en-US"/>
              </w:rPr>
            </w:pPr>
            <w:r w:rsidRPr="00614228">
              <w:rPr>
                <w:color w:val="303055"/>
                <w:szCs w:val="20"/>
                <w:lang w:eastAsia="en-US"/>
              </w:rPr>
              <w:t>___________________</w:t>
            </w:r>
            <w:r w:rsidRPr="00614228">
              <w:rPr>
                <w:color w:val="303055"/>
                <w:szCs w:val="20"/>
                <w:lang w:val="en-US" w:eastAsia="en-US"/>
              </w:rPr>
              <w:t xml:space="preserve"> </w:t>
            </w:r>
          </w:p>
        </w:tc>
      </w:tr>
    </w:tbl>
    <w:p w:rsidR="0063086A" w:rsidRPr="00614228" w:rsidRDefault="0063086A" w:rsidP="0063086A">
      <w:pPr>
        <w:rPr>
          <w:szCs w:val="20"/>
        </w:rPr>
      </w:pPr>
    </w:p>
    <w:p w:rsidR="0063086A" w:rsidRPr="00614228" w:rsidRDefault="0063086A" w:rsidP="0063086A">
      <w:pPr>
        <w:rPr>
          <w:szCs w:val="20"/>
        </w:rPr>
      </w:pPr>
    </w:p>
    <w:p w:rsidR="0063086A" w:rsidRPr="00614228" w:rsidRDefault="0063086A" w:rsidP="0063086A">
      <w:pPr>
        <w:rPr>
          <w:szCs w:val="20"/>
        </w:rPr>
      </w:pPr>
    </w:p>
    <w:p w:rsidR="0063086A" w:rsidRPr="00614228" w:rsidRDefault="0063086A" w:rsidP="0063086A">
      <w:pPr>
        <w:rPr>
          <w:szCs w:val="20"/>
        </w:rPr>
      </w:pPr>
    </w:p>
    <w:p w:rsidR="0063086A" w:rsidRDefault="0063086A" w:rsidP="0063086A"/>
    <w:p w:rsidR="0063086A" w:rsidRDefault="0063086A" w:rsidP="0063086A"/>
    <w:tbl>
      <w:tblPr>
        <w:tblW w:w="954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5066"/>
      </w:tblGrid>
      <w:tr w:rsidR="000368C0" w:rsidRPr="001D2555" w:rsidTr="0065399D">
        <w:trPr>
          <w:tblCellSpacing w:w="0" w:type="dxa"/>
        </w:trPr>
        <w:tc>
          <w:tcPr>
            <w:tcW w:w="4272" w:type="dxa"/>
            <w:vAlign w:val="center"/>
          </w:tcPr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Pr="001D2555" w:rsidRDefault="000368C0" w:rsidP="0065399D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Оператор</w:t>
            </w:r>
          </w:p>
        </w:tc>
        <w:tc>
          <w:tcPr>
            <w:tcW w:w="4835" w:type="dxa"/>
            <w:vAlign w:val="center"/>
          </w:tcPr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Default="000368C0" w:rsidP="0065399D">
            <w:pPr>
              <w:rPr>
                <w:b/>
                <w:bCs/>
                <w:sz w:val="22"/>
              </w:rPr>
            </w:pPr>
          </w:p>
          <w:p w:rsidR="000368C0" w:rsidRPr="001D2555" w:rsidRDefault="000368C0" w:rsidP="0065399D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Абонент</w:t>
            </w:r>
          </w:p>
        </w:tc>
      </w:tr>
      <w:tr w:rsidR="000368C0" w:rsidRPr="001D2555" w:rsidTr="0065399D">
        <w:trPr>
          <w:tblCellSpacing w:w="0" w:type="dxa"/>
        </w:trPr>
        <w:tc>
          <w:tcPr>
            <w:tcW w:w="4272" w:type="dxa"/>
            <w:vAlign w:val="bottom"/>
          </w:tcPr>
          <w:p w:rsidR="000368C0" w:rsidRDefault="000368C0" w:rsidP="0065399D">
            <w:pPr>
              <w:jc w:val="right"/>
              <w:rPr>
                <w:sz w:val="22"/>
              </w:rPr>
            </w:pPr>
          </w:p>
          <w:p w:rsidR="000368C0" w:rsidRPr="001D2555" w:rsidRDefault="000368C0" w:rsidP="0065399D">
            <w:pPr>
              <w:jc w:val="right"/>
              <w:rPr>
                <w:sz w:val="22"/>
              </w:rPr>
            </w:pPr>
          </w:p>
        </w:tc>
        <w:tc>
          <w:tcPr>
            <w:tcW w:w="4835" w:type="dxa"/>
            <w:vAlign w:val="bottom"/>
          </w:tcPr>
          <w:p w:rsidR="000368C0" w:rsidRDefault="000368C0" w:rsidP="0065399D">
            <w:pPr>
              <w:jc w:val="right"/>
              <w:rPr>
                <w:sz w:val="22"/>
              </w:rPr>
            </w:pPr>
          </w:p>
          <w:p w:rsidR="000368C0" w:rsidRDefault="000368C0" w:rsidP="0065399D">
            <w:pPr>
              <w:jc w:val="right"/>
              <w:rPr>
                <w:sz w:val="22"/>
              </w:rPr>
            </w:pPr>
          </w:p>
          <w:p w:rsidR="000368C0" w:rsidRDefault="000368C0" w:rsidP="0065399D">
            <w:pPr>
              <w:jc w:val="right"/>
              <w:rPr>
                <w:sz w:val="22"/>
              </w:rPr>
            </w:pPr>
          </w:p>
          <w:p w:rsidR="000368C0" w:rsidRPr="001D2555" w:rsidRDefault="000368C0" w:rsidP="0065399D">
            <w:pPr>
              <w:jc w:val="right"/>
              <w:rPr>
                <w:sz w:val="22"/>
              </w:rPr>
            </w:pPr>
          </w:p>
        </w:tc>
      </w:tr>
      <w:tr w:rsidR="000368C0" w:rsidRPr="001D2555" w:rsidTr="0065399D">
        <w:trPr>
          <w:tblCellSpacing w:w="0" w:type="dxa"/>
        </w:trPr>
        <w:tc>
          <w:tcPr>
            <w:tcW w:w="4272" w:type="dxa"/>
            <w:vAlign w:val="center"/>
          </w:tcPr>
          <w:p w:rsidR="000368C0" w:rsidRPr="001D2555" w:rsidRDefault="000368C0" w:rsidP="0065399D">
            <w:pPr>
              <w:rPr>
                <w:sz w:val="22"/>
              </w:rPr>
            </w:pPr>
            <w:r w:rsidRPr="001D2555">
              <w:rPr>
                <w:b/>
                <w:bCs/>
                <w:sz w:val="22"/>
                <w:szCs w:val="22"/>
              </w:rPr>
              <w:t>________________________</w:t>
            </w:r>
          </w:p>
        </w:tc>
        <w:tc>
          <w:tcPr>
            <w:tcW w:w="4835" w:type="dxa"/>
            <w:vAlign w:val="center"/>
          </w:tcPr>
          <w:p w:rsidR="000368C0" w:rsidRPr="001D2555" w:rsidRDefault="000368C0" w:rsidP="0065399D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___</w:t>
            </w:r>
            <w:r w:rsidRPr="001D2555">
              <w:rPr>
                <w:b/>
                <w:bCs/>
                <w:sz w:val="22"/>
                <w:szCs w:val="22"/>
              </w:rPr>
              <w:t>_______________</w:t>
            </w:r>
          </w:p>
        </w:tc>
      </w:tr>
    </w:tbl>
    <w:p w:rsidR="0063086A" w:rsidRPr="0063086A" w:rsidRDefault="0063086A" w:rsidP="0063086A"/>
    <w:sectPr w:rsidR="0063086A" w:rsidRPr="0063086A" w:rsidSect="00163D36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1D" w:rsidRDefault="00826D1D">
      <w:r>
        <w:separator/>
      </w:r>
    </w:p>
  </w:endnote>
  <w:endnote w:type="continuationSeparator" w:id="0">
    <w:p w:rsidR="00826D1D" w:rsidRDefault="0082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C8" w:rsidRPr="001D2555" w:rsidRDefault="00EE7058" w:rsidP="00163D36">
    <w:pPr>
      <w:pStyle w:val="a3"/>
      <w:jc w:val="right"/>
      <w:rPr>
        <w:sz w:val="16"/>
        <w:szCs w:val="16"/>
      </w:rPr>
    </w:pPr>
    <w:r>
      <w:fldChar w:fldCharType="begin"/>
    </w:r>
    <w:r w:rsidR="00ED59C8">
      <w:instrText>PAGE   \* MERGEFORMAT</w:instrText>
    </w:r>
    <w:r>
      <w:fldChar w:fldCharType="separate"/>
    </w:r>
    <w:r w:rsidR="003A2F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1D" w:rsidRDefault="00826D1D">
      <w:r>
        <w:separator/>
      </w:r>
    </w:p>
  </w:footnote>
  <w:footnote w:type="continuationSeparator" w:id="0">
    <w:p w:rsidR="00826D1D" w:rsidRDefault="0082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3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0C5B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231785"/>
    <w:multiLevelType w:val="multilevel"/>
    <w:tmpl w:val="2254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8D206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4A318C"/>
    <w:multiLevelType w:val="multilevel"/>
    <w:tmpl w:val="0419001F"/>
    <w:numStyleLink w:val="1"/>
  </w:abstractNum>
  <w:abstractNum w:abstractNumId="5">
    <w:nsid w:val="72FA3AFD"/>
    <w:multiLevelType w:val="multilevel"/>
    <w:tmpl w:val="99107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C9"/>
    <w:rsid w:val="00013C64"/>
    <w:rsid w:val="00013CF5"/>
    <w:rsid w:val="00034DC4"/>
    <w:rsid w:val="000368C0"/>
    <w:rsid w:val="00036DC6"/>
    <w:rsid w:val="00060C71"/>
    <w:rsid w:val="00074FE8"/>
    <w:rsid w:val="000752C9"/>
    <w:rsid w:val="00084B27"/>
    <w:rsid w:val="000B6D5C"/>
    <w:rsid w:val="0010581B"/>
    <w:rsid w:val="00123267"/>
    <w:rsid w:val="001279C7"/>
    <w:rsid w:val="00163D36"/>
    <w:rsid w:val="00181B32"/>
    <w:rsid w:val="001A20B9"/>
    <w:rsid w:val="001B01D9"/>
    <w:rsid w:val="001B1868"/>
    <w:rsid w:val="0023707E"/>
    <w:rsid w:val="00252F0D"/>
    <w:rsid w:val="00274510"/>
    <w:rsid w:val="002A4838"/>
    <w:rsid w:val="002F38E1"/>
    <w:rsid w:val="002F5E0A"/>
    <w:rsid w:val="003714C5"/>
    <w:rsid w:val="00376627"/>
    <w:rsid w:val="003779F2"/>
    <w:rsid w:val="003959F7"/>
    <w:rsid w:val="003A2F94"/>
    <w:rsid w:val="003C4131"/>
    <w:rsid w:val="003C689C"/>
    <w:rsid w:val="003D0212"/>
    <w:rsid w:val="003E5478"/>
    <w:rsid w:val="003E7316"/>
    <w:rsid w:val="00436131"/>
    <w:rsid w:val="004A64DE"/>
    <w:rsid w:val="004B7F9F"/>
    <w:rsid w:val="004C07E0"/>
    <w:rsid w:val="00502E29"/>
    <w:rsid w:val="0052083E"/>
    <w:rsid w:val="0056176E"/>
    <w:rsid w:val="00574CDF"/>
    <w:rsid w:val="005A2512"/>
    <w:rsid w:val="005F52C8"/>
    <w:rsid w:val="00614228"/>
    <w:rsid w:val="00630756"/>
    <w:rsid w:val="0063086A"/>
    <w:rsid w:val="00642D68"/>
    <w:rsid w:val="006653E1"/>
    <w:rsid w:val="006667C9"/>
    <w:rsid w:val="006A67F8"/>
    <w:rsid w:val="006B205F"/>
    <w:rsid w:val="00765F7B"/>
    <w:rsid w:val="00770E15"/>
    <w:rsid w:val="0077656D"/>
    <w:rsid w:val="00782718"/>
    <w:rsid w:val="00792B42"/>
    <w:rsid w:val="00796A00"/>
    <w:rsid w:val="007B7B2E"/>
    <w:rsid w:val="007E0E66"/>
    <w:rsid w:val="0081176B"/>
    <w:rsid w:val="00820DB9"/>
    <w:rsid w:val="00826D1D"/>
    <w:rsid w:val="00872756"/>
    <w:rsid w:val="00896A1D"/>
    <w:rsid w:val="008C31D7"/>
    <w:rsid w:val="008D35F8"/>
    <w:rsid w:val="008D3A41"/>
    <w:rsid w:val="008D6B4B"/>
    <w:rsid w:val="008E0594"/>
    <w:rsid w:val="009329C4"/>
    <w:rsid w:val="009C1FA5"/>
    <w:rsid w:val="009C407A"/>
    <w:rsid w:val="009D6A26"/>
    <w:rsid w:val="009E63E2"/>
    <w:rsid w:val="00A0109B"/>
    <w:rsid w:val="00A04D74"/>
    <w:rsid w:val="00A83A10"/>
    <w:rsid w:val="00AD1E48"/>
    <w:rsid w:val="00AD694F"/>
    <w:rsid w:val="00B5518D"/>
    <w:rsid w:val="00B61778"/>
    <w:rsid w:val="00B66AAD"/>
    <w:rsid w:val="00B76D65"/>
    <w:rsid w:val="00B809D0"/>
    <w:rsid w:val="00BF0C30"/>
    <w:rsid w:val="00BF4268"/>
    <w:rsid w:val="00C25E7D"/>
    <w:rsid w:val="00C36BF4"/>
    <w:rsid w:val="00C443F1"/>
    <w:rsid w:val="00C54EB8"/>
    <w:rsid w:val="00C87E06"/>
    <w:rsid w:val="00CA559D"/>
    <w:rsid w:val="00CB1F25"/>
    <w:rsid w:val="00CB4134"/>
    <w:rsid w:val="00CD0B0F"/>
    <w:rsid w:val="00CF611F"/>
    <w:rsid w:val="00D0635C"/>
    <w:rsid w:val="00D17993"/>
    <w:rsid w:val="00D41C67"/>
    <w:rsid w:val="00D520E4"/>
    <w:rsid w:val="00DA27B5"/>
    <w:rsid w:val="00DE6639"/>
    <w:rsid w:val="00E02EF4"/>
    <w:rsid w:val="00E27B1A"/>
    <w:rsid w:val="00E37892"/>
    <w:rsid w:val="00E67576"/>
    <w:rsid w:val="00E7337F"/>
    <w:rsid w:val="00E80F14"/>
    <w:rsid w:val="00E842D3"/>
    <w:rsid w:val="00EC4EFF"/>
    <w:rsid w:val="00ED59C8"/>
    <w:rsid w:val="00EE7058"/>
    <w:rsid w:val="00F038AB"/>
    <w:rsid w:val="00F0588A"/>
    <w:rsid w:val="00F166F4"/>
    <w:rsid w:val="00F54B65"/>
    <w:rsid w:val="00F60807"/>
    <w:rsid w:val="00FA5F8B"/>
    <w:rsid w:val="00FC7E2F"/>
    <w:rsid w:val="00FD609E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F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E6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3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63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3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E63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3E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63E2"/>
    <w:pPr>
      <w:ind w:left="708"/>
    </w:pPr>
    <w:rPr>
      <w:lang w:val="en-US" w:eastAsia="en-US"/>
    </w:rPr>
  </w:style>
  <w:style w:type="numbering" w:customStyle="1" w:styleId="1">
    <w:name w:val="Стиль1"/>
    <w:uiPriority w:val="99"/>
    <w:rsid w:val="009E63E2"/>
    <w:pPr>
      <w:numPr>
        <w:numId w:val="5"/>
      </w:numPr>
    </w:pPr>
  </w:style>
  <w:style w:type="character" w:styleId="a6">
    <w:name w:val="Hyperlink"/>
    <w:rsid w:val="00E02E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86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D69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694F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6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69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74F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F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E6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3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63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3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E63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3E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63E2"/>
    <w:pPr>
      <w:ind w:left="708"/>
    </w:pPr>
    <w:rPr>
      <w:lang w:val="en-US" w:eastAsia="en-US"/>
    </w:rPr>
  </w:style>
  <w:style w:type="numbering" w:customStyle="1" w:styleId="1">
    <w:name w:val="Стиль1"/>
    <w:uiPriority w:val="99"/>
    <w:rsid w:val="009E63E2"/>
    <w:pPr>
      <w:numPr>
        <w:numId w:val="5"/>
      </w:numPr>
    </w:pPr>
  </w:style>
  <w:style w:type="character" w:styleId="a6">
    <w:name w:val="Hyperlink"/>
    <w:rsid w:val="00E02E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86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D69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694F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6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69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74F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elpdesk.stec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lpdesk.stecco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elpdesk.steccom.ru/cgi-bin/lib/%20http:/helpdesk.stec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lpdesk.stec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B5FF-1627-4DE0-AE13-5987541D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Сапожков Андрей Владимирович</dc:creator>
  <cp:lastModifiedBy>Головкина Ирина Николаевна</cp:lastModifiedBy>
  <cp:revision>2</cp:revision>
  <cp:lastPrinted>2017-11-24T08:07:00Z</cp:lastPrinted>
  <dcterms:created xsi:type="dcterms:W3CDTF">2017-12-21T13:28:00Z</dcterms:created>
  <dcterms:modified xsi:type="dcterms:W3CDTF">2017-12-21T13:28:00Z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MonlineTemplateId">
    <vt:lpwstr>e37b298a-680b-466c-b2a5-2a2161404059</vt:lpwstr>
  </property>
</Properties>
</file>